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5D75E9" w14:paraId="37678C69" w14:textId="77777777">
        <w:trPr>
          <w:jc w:val="center"/>
        </w:trPr>
        <w:tc>
          <w:tcPr>
            <w:tcW w:w="10059" w:type="dxa"/>
          </w:tcPr>
          <w:p w14:paraId="7DA54131" w14:textId="77777777" w:rsidR="005D75E9" w:rsidRDefault="006A279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B9EEE8" wp14:editId="020EE9A4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14:paraId="47C2DFCC" w14:textId="77777777" w:rsidR="005D75E9" w:rsidRDefault="006A2794">
            <w:pPr>
              <w:pStyle w:val="2"/>
            </w:pPr>
            <w:r>
              <w:t>Администрация</w:t>
            </w:r>
          </w:p>
          <w:p w14:paraId="1A107DA3" w14:textId="77777777" w:rsidR="005D75E9" w:rsidRDefault="006A2794">
            <w:pPr>
              <w:pStyle w:val="2"/>
            </w:pPr>
            <w:r>
              <w:t xml:space="preserve"> муниципального округа город Шахунья</w:t>
            </w:r>
          </w:p>
          <w:p w14:paraId="05B0989B" w14:textId="77777777" w:rsidR="005D75E9" w:rsidRDefault="006A2794">
            <w:pPr>
              <w:pStyle w:val="2"/>
            </w:pPr>
            <w:r>
              <w:t>Нижегородской области</w:t>
            </w:r>
          </w:p>
          <w:p w14:paraId="62DB233C" w14:textId="77777777" w:rsidR="005D75E9" w:rsidRDefault="005D75E9">
            <w:pPr>
              <w:pStyle w:val="2"/>
            </w:pPr>
          </w:p>
          <w:p w14:paraId="0BE3A618" w14:textId="77777777" w:rsidR="005D75E9" w:rsidRDefault="006A2794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1A8259A2" w14:textId="77777777" w:rsidR="005D75E9" w:rsidRDefault="005D75E9"/>
    <w:p w14:paraId="15B56C41" w14:textId="77777777" w:rsidR="005D75E9" w:rsidRDefault="005D75E9"/>
    <w:p w14:paraId="6C06A944" w14:textId="77777777" w:rsidR="005D75E9" w:rsidRDefault="005D75E9"/>
    <w:p w14:paraId="5698839F" w14:textId="0640DABC" w:rsidR="005D75E9" w:rsidRPr="00BC32C2" w:rsidRDefault="00BC32C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</w:t>
      </w:r>
      <w:r w:rsidR="006A2794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15.05.2026 г.</w:t>
      </w:r>
      <w:r w:rsidR="006A2794">
        <w:rPr>
          <w:sz w:val="26"/>
          <w:szCs w:val="26"/>
        </w:rPr>
        <w:tab/>
      </w:r>
      <w:r w:rsidR="006A2794">
        <w:rPr>
          <w:sz w:val="26"/>
          <w:szCs w:val="26"/>
        </w:rPr>
        <w:tab/>
      </w:r>
      <w:r w:rsidR="006A279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A2794">
        <w:rPr>
          <w:sz w:val="26"/>
          <w:szCs w:val="26"/>
        </w:rPr>
        <w:tab/>
      </w:r>
      <w:r w:rsidR="006A2794">
        <w:rPr>
          <w:sz w:val="26"/>
          <w:szCs w:val="26"/>
        </w:rPr>
        <w:tab/>
      </w:r>
      <w:r w:rsidR="006A2794">
        <w:rPr>
          <w:sz w:val="26"/>
          <w:szCs w:val="26"/>
        </w:rPr>
        <w:tab/>
      </w:r>
      <w:r w:rsidR="006A279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6A2794">
        <w:rPr>
          <w:sz w:val="26"/>
          <w:szCs w:val="26"/>
        </w:rPr>
        <w:t xml:space="preserve">№ </w:t>
      </w:r>
      <w:r>
        <w:rPr>
          <w:sz w:val="26"/>
          <w:szCs w:val="26"/>
          <w:u w:val="single"/>
        </w:rPr>
        <w:t>431</w:t>
      </w:r>
    </w:p>
    <w:p w14:paraId="33FE5696" w14:textId="77777777" w:rsidR="005D75E9" w:rsidRDefault="005D75E9">
      <w:pPr>
        <w:jc w:val="both"/>
      </w:pPr>
    </w:p>
    <w:p w14:paraId="3F4C7A94" w14:textId="77777777" w:rsidR="005D75E9" w:rsidRDefault="005D75E9">
      <w:pPr>
        <w:pStyle w:val="ConsPlusNormal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7407618B" w14:textId="77777777" w:rsidR="005D75E9" w:rsidRDefault="006A2794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б утверждении административного регламента администрации муниципального округа город Шахунья Нижегородской области по предоставлению муниципальной услуги «Признание помещения жилым помещением, жилого помещения непригодным для проживания и многоквартирного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дома аварийным и подлежащим сносу или реконструкции» </w:t>
      </w:r>
    </w:p>
    <w:p w14:paraId="5A361345" w14:textId="77777777" w:rsidR="005D75E9" w:rsidRDefault="005D75E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E2EFB" w14:textId="77777777" w:rsidR="005D75E9" w:rsidRDefault="005D75E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D491F" w14:textId="77777777" w:rsidR="005D75E9" w:rsidRDefault="006A279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</w:t>
      </w:r>
      <w:r>
        <w:rPr>
          <w:rFonts w:ascii="Times New Roman" w:hAnsi="Times New Roman" w:cs="Times New Roman"/>
          <w:sz w:val="26"/>
          <w:szCs w:val="26"/>
        </w:rPr>
        <w:t xml:space="preserve">о округа город Шахунья Нижегородской области от 21.11.2025 № 1783 «Об утверждении Порядка разработки и утверждения административных регламентов предоставления муниципальных услуг», администрация муниципального округа город Шахунья Нижегородской области </w:t>
      </w:r>
      <w:r>
        <w:rPr>
          <w:rFonts w:ascii="Times New Roman" w:hAnsi="Times New Roman" w:cs="Times New Roman"/>
          <w:b/>
          <w:sz w:val="26"/>
          <w:szCs w:val="26"/>
        </w:rPr>
        <w:t>п о</w:t>
      </w:r>
      <w:r>
        <w:rPr>
          <w:rFonts w:ascii="Times New Roman" w:hAnsi="Times New Roman" w:cs="Times New Roman"/>
          <w:b/>
          <w:sz w:val="26"/>
          <w:szCs w:val="26"/>
        </w:rPr>
        <w:t xml:space="preserve"> с т а н о в л я е т:</w:t>
      </w:r>
    </w:p>
    <w:p w14:paraId="16DB005B" w14:textId="77777777" w:rsidR="005D75E9" w:rsidRDefault="006A2794">
      <w:pPr>
        <w:pStyle w:val="ConsPlusNormal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прилагаемый административный регламент муниципального округа город Шахунья Нижегородской области по предоставлению муниципальной услуги «Признание помещения жилым помещением, жилого помещения непригодным для проживания и мно</w:t>
      </w:r>
      <w:r>
        <w:rPr>
          <w:rFonts w:ascii="Times New Roman" w:hAnsi="Times New Roman" w:cs="Times New Roman"/>
          <w:sz w:val="26"/>
          <w:szCs w:val="26"/>
        </w:rPr>
        <w:t>гоквартирного дома аварийным и подлежащим сносу или реконструкции».</w:t>
      </w:r>
    </w:p>
    <w:p w14:paraId="6AA97195" w14:textId="77777777" w:rsidR="005D75E9" w:rsidRDefault="006A2794">
      <w:pPr>
        <w:pStyle w:val="af8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017748C2" w14:textId="77777777" w:rsidR="005D75E9" w:rsidRDefault="006A2794">
      <w:pPr>
        <w:pStyle w:val="af8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официальном сайте администрации муниципального округа город Шахунья Нижегородской области</w:t>
      </w:r>
      <w:r>
        <w:rPr>
          <w:rFonts w:ascii="Times New Roman" w:hAnsi="Times New Roman"/>
          <w:sz w:val="26"/>
          <w:szCs w:val="26"/>
        </w:rPr>
        <w:t>.</w:t>
      </w:r>
    </w:p>
    <w:p w14:paraId="582EF5F8" w14:textId="77777777" w:rsidR="005D75E9" w:rsidRDefault="006A2794">
      <w:pPr>
        <w:pStyle w:val="af8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Со дня вступления в силу настоящего постановления признать утратившими силу постановления администрации городского округа город Шахунья Нижегородской области:</w:t>
      </w:r>
    </w:p>
    <w:p w14:paraId="1C9F0D7A" w14:textId="77777777" w:rsidR="005D75E9" w:rsidRDefault="006A2794">
      <w:pPr>
        <w:pStyle w:val="af8"/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от 28.07.2022 № 833 «Об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«</w:t>
      </w:r>
      <w:r>
        <w:rPr>
          <w:rFonts w:ascii="Times New Roman" w:hAnsi="Times New Roman" w:cs="Times New Roman"/>
          <w:sz w:val="26"/>
          <w:szCs w:val="26"/>
        </w:rPr>
        <w:t>Признание помещения жилым помещением, жилого помещения непригодным для проживания и</w:t>
      </w:r>
      <w:r>
        <w:rPr>
          <w:rFonts w:ascii="Times New Roman" w:hAnsi="Times New Roman" w:cs="Times New Roman"/>
          <w:sz w:val="26"/>
          <w:szCs w:val="26"/>
        </w:rPr>
        <w:t xml:space="preserve"> многоквартирного дома аварийным и подлежащим сносу или реконструкции»</w:t>
      </w:r>
      <w:r>
        <w:rPr>
          <w:rFonts w:ascii="Times New Roman" w:hAnsi="Times New Roman"/>
          <w:sz w:val="26"/>
          <w:szCs w:val="26"/>
        </w:rPr>
        <w:t xml:space="preserve"> на территории городского округа город Шахунья Нижегородской области»;</w:t>
      </w:r>
    </w:p>
    <w:p w14:paraId="1CD4D338" w14:textId="77777777" w:rsidR="005D75E9" w:rsidRDefault="006A2794">
      <w:pPr>
        <w:pStyle w:val="af8"/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26.05.2023 № 536 «О внесении изменений в постановление администрации городского округа город Шахунья Нижегород</w:t>
      </w:r>
      <w:r>
        <w:rPr>
          <w:rFonts w:ascii="Times New Roman" w:hAnsi="Times New Roman"/>
          <w:sz w:val="26"/>
          <w:szCs w:val="26"/>
        </w:rPr>
        <w:t xml:space="preserve">ской области от 28.07.2022 № 833 «Об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</w:t>
      </w:r>
      <w:r>
        <w:rPr>
          <w:rFonts w:ascii="Times New Roman" w:hAnsi="Times New Roman" w:cs="Times New Roman"/>
          <w:sz w:val="26"/>
          <w:szCs w:val="26"/>
        </w:rPr>
        <w:t>«Признание помещения жилым помещением, жилого помещения непригодным для</w:t>
      </w:r>
      <w:r>
        <w:rPr>
          <w:rFonts w:ascii="Times New Roman" w:hAnsi="Times New Roman" w:cs="Times New Roman"/>
          <w:sz w:val="26"/>
          <w:szCs w:val="26"/>
        </w:rPr>
        <w:t xml:space="preserve"> проживания и многоквартирного дома аварийным и подлежащим сносу или реконструкции»</w:t>
      </w:r>
      <w:r>
        <w:rPr>
          <w:rFonts w:ascii="Times New Roman" w:hAnsi="Times New Roman"/>
          <w:sz w:val="26"/>
          <w:szCs w:val="26"/>
        </w:rPr>
        <w:t xml:space="preserve"> на территории городского округа город Шахунья Нижегородской области»;</w:t>
      </w:r>
    </w:p>
    <w:p w14:paraId="2BB7D347" w14:textId="77777777" w:rsidR="005D75E9" w:rsidRDefault="006A2794">
      <w:pPr>
        <w:pStyle w:val="af8"/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29.08.2023 № 872 «О внесении изменений в постановление администрации городского округа город Шаху</w:t>
      </w:r>
      <w:r>
        <w:rPr>
          <w:rFonts w:ascii="Times New Roman" w:hAnsi="Times New Roman"/>
          <w:sz w:val="26"/>
          <w:szCs w:val="26"/>
        </w:rPr>
        <w:t xml:space="preserve">нья Нижегородской области от 28.07.2022 № 833 «Об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</w:t>
      </w:r>
      <w:r>
        <w:rPr>
          <w:rFonts w:ascii="Times New Roman" w:hAnsi="Times New Roman" w:cs="Times New Roman"/>
          <w:sz w:val="26"/>
          <w:szCs w:val="26"/>
        </w:rPr>
        <w:t>«Признание помещения жилым помещением, жилого помещения не</w:t>
      </w:r>
      <w:r>
        <w:rPr>
          <w:rFonts w:ascii="Times New Roman" w:hAnsi="Times New Roman" w:cs="Times New Roman"/>
          <w:sz w:val="26"/>
          <w:szCs w:val="26"/>
        </w:rPr>
        <w:t>пригодным для проживания и многоквартирного дома аварийным и подлежащим сносу или реконструкции»</w:t>
      </w:r>
      <w:r>
        <w:rPr>
          <w:rFonts w:ascii="Times New Roman" w:hAnsi="Times New Roman"/>
          <w:sz w:val="26"/>
          <w:szCs w:val="26"/>
        </w:rPr>
        <w:t xml:space="preserve"> на территории городского округа город Шахунья Нижегородской области».</w:t>
      </w:r>
    </w:p>
    <w:p w14:paraId="46310CA8" w14:textId="77777777" w:rsidR="005D75E9" w:rsidRDefault="006A2794">
      <w:pPr>
        <w:pStyle w:val="2a"/>
        <w:spacing w:after="0"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возложить на первого заместителя глав</w:t>
      </w:r>
      <w:r>
        <w:rPr>
          <w:sz w:val="26"/>
          <w:szCs w:val="26"/>
        </w:rPr>
        <w:t>ы администрации муниципального округа город Шахунья Нижегородской области А.Д. Серова.</w:t>
      </w:r>
    </w:p>
    <w:p w14:paraId="62BF55E8" w14:textId="77777777" w:rsidR="005D75E9" w:rsidRDefault="005D75E9">
      <w:pPr>
        <w:spacing w:line="312" w:lineRule="auto"/>
        <w:jc w:val="both"/>
        <w:rPr>
          <w:sz w:val="26"/>
          <w:szCs w:val="26"/>
        </w:rPr>
      </w:pPr>
    </w:p>
    <w:p w14:paraId="614F8D0E" w14:textId="77777777" w:rsidR="005D75E9" w:rsidRDefault="005D75E9">
      <w:pPr>
        <w:spacing w:line="312" w:lineRule="auto"/>
        <w:jc w:val="both"/>
        <w:rPr>
          <w:sz w:val="26"/>
          <w:szCs w:val="26"/>
        </w:rPr>
      </w:pPr>
    </w:p>
    <w:p w14:paraId="43E341E1" w14:textId="77777777" w:rsidR="005D75E9" w:rsidRDefault="005D75E9">
      <w:pPr>
        <w:spacing w:line="312" w:lineRule="auto"/>
        <w:jc w:val="both"/>
        <w:rPr>
          <w:sz w:val="26"/>
          <w:szCs w:val="26"/>
        </w:rPr>
      </w:pPr>
    </w:p>
    <w:p w14:paraId="00632EE2" w14:textId="77777777" w:rsidR="005D75E9" w:rsidRDefault="005D75E9">
      <w:pPr>
        <w:spacing w:line="312" w:lineRule="auto"/>
        <w:jc w:val="both"/>
        <w:rPr>
          <w:sz w:val="26"/>
          <w:szCs w:val="26"/>
        </w:rPr>
      </w:pPr>
    </w:p>
    <w:p w14:paraId="780A34EB" w14:textId="77777777" w:rsidR="005D75E9" w:rsidRDefault="006A279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3A9D0AA4" w14:textId="77777777" w:rsidR="005D75E9" w:rsidRDefault="006A2794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35AE13C4" w14:textId="77777777" w:rsidR="005D75E9" w:rsidRDefault="006A2794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7239060A" w14:textId="77777777" w:rsidR="005D75E9" w:rsidRDefault="006A2794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10A9A48C" w14:textId="77777777" w:rsidR="005D75E9" w:rsidRDefault="006A2794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</w:t>
      </w:r>
    </w:p>
    <w:p w14:paraId="571A4C86" w14:textId="77777777" w:rsidR="005D75E9" w:rsidRDefault="006A2794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</w:t>
      </w:r>
      <w:r>
        <w:rPr>
          <w:sz w:val="26"/>
          <w:szCs w:val="26"/>
        </w:rPr>
        <w:t>ого округа город Шахунья</w:t>
      </w:r>
    </w:p>
    <w:p w14:paraId="26F69D54" w14:textId="77777777" w:rsidR="005D75E9" w:rsidRDefault="006A2794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5DFE6187" w14:textId="782D4D55" w:rsidR="005D75E9" w:rsidRPr="00BC32C2" w:rsidRDefault="006A2794">
      <w:pPr>
        <w:ind w:left="5102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BC32C2">
        <w:rPr>
          <w:sz w:val="26"/>
          <w:szCs w:val="26"/>
          <w:u w:val="single"/>
        </w:rPr>
        <w:t>15.05.2026 г.</w:t>
      </w:r>
      <w:r>
        <w:rPr>
          <w:sz w:val="26"/>
          <w:szCs w:val="26"/>
        </w:rPr>
        <w:t xml:space="preserve"> № </w:t>
      </w:r>
      <w:r w:rsidR="00BC32C2">
        <w:rPr>
          <w:sz w:val="26"/>
          <w:szCs w:val="26"/>
          <w:u w:val="single"/>
        </w:rPr>
        <w:t>431</w:t>
      </w:r>
    </w:p>
    <w:p w14:paraId="02F052DC" w14:textId="77777777" w:rsidR="005D75E9" w:rsidRDefault="005D75E9">
      <w:pPr>
        <w:spacing w:before="240"/>
        <w:ind w:left="6095"/>
        <w:jc w:val="center"/>
        <w:rPr>
          <w:color w:val="404040"/>
          <w:sz w:val="26"/>
          <w:szCs w:val="26"/>
        </w:rPr>
      </w:pPr>
    </w:p>
    <w:p w14:paraId="58A77B17" w14:textId="77777777" w:rsidR="005D75E9" w:rsidRDefault="006A2794">
      <w:pPr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Административный регламент </w:t>
      </w:r>
    </w:p>
    <w:p w14:paraId="2C2A11E7" w14:textId="77777777" w:rsidR="005D75E9" w:rsidRDefault="006A2794">
      <w:pPr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администрации муниципального округа город Шахунья Нижегородской области по предоставлению муниципальной услуги «</w:t>
      </w:r>
      <w:r>
        <w:rPr>
          <w:b/>
          <w:color w:val="000000"/>
          <w:sz w:val="26"/>
          <w:szCs w:val="26"/>
        </w:rPr>
        <w:t>Признание помещения жилым помещением, жило</w:t>
      </w:r>
      <w:r>
        <w:rPr>
          <w:b/>
          <w:color w:val="000000"/>
          <w:sz w:val="26"/>
          <w:szCs w:val="26"/>
        </w:rPr>
        <w:t>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» </w:t>
      </w:r>
    </w:p>
    <w:p w14:paraId="64FD8EA7" w14:textId="77777777" w:rsidR="005D75E9" w:rsidRDefault="005D75E9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E567E4C" w14:textId="77777777" w:rsidR="005D75E9" w:rsidRDefault="006A2794">
      <w:pPr>
        <w:jc w:val="center"/>
        <w:rPr>
          <w:rFonts w:ascii="TimesNewRomanPS-BoldMT" w:hAnsi="TimesNewRomanPS-BoldMT" w:cs="TimesNewRomanPS-BoldMT"/>
          <w:bCs/>
          <w:sz w:val="26"/>
          <w:szCs w:val="26"/>
        </w:rPr>
      </w:pPr>
      <w:r>
        <w:rPr>
          <w:rFonts w:ascii="TimesNewRomanPS-BoldMT" w:hAnsi="TimesNewRomanPS-BoldMT" w:cs="TimesNewRomanPS-BoldMT"/>
          <w:bCs/>
          <w:sz w:val="26"/>
          <w:szCs w:val="26"/>
        </w:rPr>
        <w:t>1. Общие положения</w:t>
      </w:r>
    </w:p>
    <w:p w14:paraId="07381D74" w14:textId="77777777" w:rsidR="005D75E9" w:rsidRDefault="005D75E9"/>
    <w:p w14:paraId="0ECE97BA" w14:textId="77777777" w:rsidR="005D75E9" w:rsidRDefault="006A2794">
      <w:pPr>
        <w:tabs>
          <w:tab w:val="left" w:pos="1276"/>
        </w:tabs>
        <w:ind w:left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1.1. Предмет регулирования административного регламента.</w:t>
      </w:r>
    </w:p>
    <w:p w14:paraId="269F70F8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Административный регламент муниципального округа город Шахунья Нижегородской области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</w:t>
      </w:r>
      <w:r>
        <w:rPr>
          <w:rFonts w:ascii="TimesNewRomanPSMT" w:hAnsi="TimesNewRomanPSMT" w:cs="TimesNewRomanPSMT"/>
          <w:sz w:val="26"/>
          <w:szCs w:val="26"/>
        </w:rPr>
        <w:t>осу или реконструкции»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 определяет посл</w:t>
      </w:r>
      <w:r>
        <w:rPr>
          <w:rFonts w:ascii="TimesNewRomanPSMT" w:hAnsi="TimesNewRomanPSMT" w:cs="TimesNewRomanPSMT"/>
          <w:sz w:val="26"/>
          <w:szCs w:val="26"/>
        </w:rPr>
        <w:t>едовательность действий (административных процедур) при осуществлении полномочий по организации муниципальной услуги, порядок взаимодействия между администрацией муниципального округа город Шахунья Нижегородской области и физическими лицами, юридическими л</w:t>
      </w:r>
      <w:r>
        <w:rPr>
          <w:rFonts w:ascii="TimesNewRomanPSMT" w:hAnsi="TimesNewRomanPSMT" w:cs="TimesNewRomanPSMT"/>
          <w:sz w:val="26"/>
          <w:szCs w:val="26"/>
        </w:rPr>
        <w:t>ицами и их уполномоченными представителями и ГБУ НО «УМФЦ» при предоставлении муниципальной услуги.</w:t>
      </w:r>
    </w:p>
    <w:p w14:paraId="4DBDAEFD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1.2. Круг заявителей при предоставлении муниципальной услуги.</w:t>
      </w:r>
    </w:p>
    <w:p w14:paraId="00EEF209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1.2.1. За предоставлением муниципальной услуги вправе обратиться собственник помещения, правоо</w:t>
      </w:r>
      <w:r>
        <w:rPr>
          <w:rFonts w:ascii="TimesNewRomanPSMT" w:hAnsi="TimesNewRomanPSMT" w:cs="TimesNewRomanPSMT"/>
          <w:sz w:val="26"/>
          <w:szCs w:val="26"/>
        </w:rPr>
        <w:t xml:space="preserve">бладатель или наниматель жилого помещения (их уполномоченные представители). </w:t>
      </w:r>
    </w:p>
    <w:p w14:paraId="69C7F9BD" w14:textId="77777777" w:rsidR="005D75E9" w:rsidRDefault="006A2794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1.2.2. От имени недееспособных заявление подает из законный представитель.</w:t>
      </w:r>
    </w:p>
    <w:p w14:paraId="37C4C9E3" w14:textId="77777777" w:rsidR="005D75E9" w:rsidRDefault="006A2794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1.3. Требование предоставления заявителю муниципальной услуги в соответствии с категориями (признаками)</w:t>
      </w:r>
      <w:r>
        <w:rPr>
          <w:rFonts w:ascii="TimesNewRomanPSMT" w:hAnsi="TimesNewRomanPSMT" w:cs="TimesNewRomanPSMT"/>
          <w:sz w:val="26"/>
          <w:szCs w:val="26"/>
        </w:rPr>
        <w:t xml:space="preserve">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в подсистеме «Единый Интернет-портал государственных и муниципальных услуг (</w:t>
      </w:r>
      <w:r>
        <w:rPr>
          <w:rFonts w:ascii="TimesNewRomanPSMT" w:hAnsi="TimesNewRomanPSMT" w:cs="TimesNewRomanPSMT"/>
          <w:sz w:val="26"/>
          <w:szCs w:val="26"/>
        </w:rPr>
        <w:t>функций) Нижегородской области» системы межведомственного электронного взаимодействия Нижегородской области.</w:t>
      </w:r>
    </w:p>
    <w:p w14:paraId="1381E2EF" w14:textId="77777777" w:rsidR="005D75E9" w:rsidRDefault="006A2794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1.3.1. Муниципальная услуга предоставляется заявителям в соответствии с категориями (признаками) заявителей. </w:t>
      </w:r>
    </w:p>
    <w:p w14:paraId="78EB99A7" w14:textId="77777777" w:rsidR="005D75E9" w:rsidRDefault="006A2794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Идентификаторы категорий (признаков) </w:t>
      </w:r>
      <w:r>
        <w:rPr>
          <w:rFonts w:ascii="TimesNewRomanPSMT" w:hAnsi="TimesNewRomanPSMT" w:cs="TimesNewRomanPSMT"/>
          <w:sz w:val="26"/>
          <w:szCs w:val="26"/>
        </w:rPr>
        <w:t>заявителей указаны в приложении 2 к Административному регламенту.</w:t>
      </w:r>
    </w:p>
    <w:p w14:paraId="017289AB" w14:textId="77777777" w:rsidR="005D75E9" w:rsidRDefault="006A2794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1.3.2. Для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</w:t>
      </w:r>
      <w:r>
        <w:rPr>
          <w:rFonts w:ascii="TimesNewRomanPSMT" w:hAnsi="TimesNewRomanPSMT" w:cs="TimesNewRomanPSMT"/>
          <w:sz w:val="26"/>
          <w:szCs w:val="26"/>
        </w:rPr>
        <w:t>е предоставления указанных услуг заинтересованные лица вправе обратиться в Администрацию лично, по телефону, в письменном виде или почтой.</w:t>
      </w:r>
    </w:p>
    <w:p w14:paraId="22180B1D" w14:textId="77777777" w:rsidR="005D75E9" w:rsidRDefault="006A2794">
      <w:pPr>
        <w:shd w:val="clear" w:color="auto" w:fill="FFFFFF"/>
        <w:ind w:firstLine="708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Информация, указанная в настоящем подпункте, предоставляется бесплатно.</w:t>
      </w:r>
    </w:p>
    <w:p w14:paraId="0F6F0E89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>1.3.3</w:t>
      </w:r>
      <w:r>
        <w:rPr>
          <w:rFonts w:ascii="TimesNewRomanPSMT" w:hAnsi="TimesNewRomanPSMT" w:cs="TimesNewRomanPSMT"/>
          <w:sz w:val="26"/>
          <w:szCs w:val="26"/>
        </w:rPr>
        <w:t xml:space="preserve">. Справочная информация о месте нахождения и графике работы Администрации, адресе официального сайта Администрации, электронной почте и (форме) обратной связи в информационно-телекоммуникационной сети «Интернет», а также обобщенная информация по вопросам  </w:t>
      </w:r>
      <w:r>
        <w:rPr>
          <w:rFonts w:ascii="TimesNewRomanPSMT" w:hAnsi="TimesNewRomanPSMT" w:cs="TimesNewRomanPSMT"/>
          <w:sz w:val="26"/>
          <w:szCs w:val="26"/>
        </w:rPr>
        <w:t xml:space="preserve">предоставления  муниципальной услуги со ссылками на нормативные правовые акты Российской Федерации и Нижегородской </w:t>
      </w:r>
      <w:r>
        <w:rPr>
          <w:rFonts w:ascii="TimesNewRomanPSMT" w:hAnsi="TimesNewRomanPSMT" w:cs="TimesNewRomanPSMT"/>
          <w:color w:val="000000" w:themeColor="text1"/>
          <w:sz w:val="26"/>
          <w:szCs w:val="26"/>
        </w:rPr>
        <w:t xml:space="preserve">области размещается на официальном сайте администрации </w:t>
      </w:r>
      <w:r>
        <w:rPr>
          <w:color w:val="000000" w:themeColor="text1"/>
          <w:sz w:val="26"/>
          <w:szCs w:val="26"/>
          <w:lang w:val="en-US"/>
        </w:rPr>
        <w:t>https</w:t>
      </w:r>
      <w:r>
        <w:rPr>
          <w:color w:val="000000" w:themeColor="text1"/>
          <w:sz w:val="26"/>
          <w:szCs w:val="26"/>
        </w:rPr>
        <w:t>://</w:t>
      </w:r>
      <w:hyperlink r:id="rId14" w:tooltip="http://www.shahadm.nobl.ru" w:history="1">
        <w:r>
          <w:rPr>
            <w:rStyle w:val="aff"/>
            <w:rFonts w:eastAsia="Arial"/>
            <w:color w:val="000000" w:themeColor="text1"/>
            <w:sz w:val="26"/>
            <w:szCs w:val="26"/>
          </w:rPr>
          <w:t>www</w:t>
        </w:r>
        <w:r>
          <w:rPr>
            <w:rStyle w:val="aff"/>
            <w:rFonts w:eastAsia="Arial"/>
            <w:color w:val="000000" w:themeColor="text1"/>
            <w:sz w:val="26"/>
            <w:szCs w:val="26"/>
          </w:rPr>
          <w:t>.shahadm.</w:t>
        </w:r>
        <w:r>
          <w:rPr>
            <w:rStyle w:val="aff"/>
            <w:rFonts w:eastAsia="Arial"/>
            <w:color w:val="000000" w:themeColor="text1"/>
            <w:sz w:val="26"/>
            <w:szCs w:val="26"/>
            <w:lang w:val="en-US"/>
          </w:rPr>
          <w:t>nobl</w:t>
        </w:r>
        <w:r>
          <w:rPr>
            <w:rStyle w:val="aff"/>
            <w:rFonts w:eastAsia="Arial"/>
            <w:color w:val="000000" w:themeColor="text1"/>
            <w:sz w:val="26"/>
            <w:szCs w:val="26"/>
          </w:rPr>
          <w:t>.ru</w:t>
        </w:r>
      </w:hyperlink>
      <w:r>
        <w:rPr>
          <w:rFonts w:ascii="TimesNewRomanPSMT" w:hAnsi="TimesNewRomanPSMT" w:cs="TimesNewRomanPSMT"/>
          <w:color w:val="000000" w:themeColor="text1"/>
          <w:sz w:val="26"/>
          <w:szCs w:val="26"/>
        </w:rPr>
        <w:t xml:space="preserve">, на </w:t>
      </w:r>
      <w:r>
        <w:rPr>
          <w:rFonts w:ascii="TimesNewRomanPSMT" w:hAnsi="TimesNewRomanPSMT" w:cs="TimesNewRomanPSMT"/>
          <w:sz w:val="26"/>
          <w:szCs w:val="26"/>
        </w:rPr>
        <w:t>Едином Интернет-портале государственных и муниципальных услуг (функций) Нижегородской области www.gu.nnov.ru, на Едином портале государственных и муниципальных услуг www.gosuslugi.ru, а также печатной форме на информационных стендах, р</w:t>
      </w:r>
      <w:r>
        <w:rPr>
          <w:rFonts w:ascii="TimesNewRomanPSMT" w:hAnsi="TimesNewRomanPSMT" w:cs="TimesNewRomanPSMT"/>
          <w:sz w:val="26"/>
          <w:szCs w:val="26"/>
        </w:rPr>
        <w:t>асположенных в местах предоставления муниципальной услуги.</w:t>
      </w:r>
    </w:p>
    <w:p w14:paraId="328D6930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1.3.4. Доступ к информации о сроках и порядке предоставления муниципальной услуги осуществляется без выполнения заинтересованным лицом каких-либо требований, в том числе без использования программн</w:t>
      </w:r>
      <w:r>
        <w:rPr>
          <w:rFonts w:ascii="TimesNewRomanPSMT" w:hAnsi="TimesNewRomanPSMT" w:cs="TimesNewRomanPSMT"/>
          <w:sz w:val="26"/>
          <w:szCs w:val="26"/>
        </w:rPr>
        <w:t>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</w:t>
      </w:r>
      <w:r>
        <w:rPr>
          <w:rFonts w:ascii="TimesNewRomanPSMT" w:hAnsi="TimesNewRomanPSMT" w:cs="TimesNewRomanPSMT"/>
          <w:sz w:val="26"/>
          <w:szCs w:val="26"/>
        </w:rPr>
        <w:t>ление им персональных данных. </w:t>
      </w:r>
    </w:p>
    <w:p w14:paraId="7609163C" w14:textId="77777777" w:rsidR="005D75E9" w:rsidRDefault="006A2794">
      <w:pPr>
        <w:jc w:val="center"/>
        <w:rPr>
          <w:rFonts w:ascii="TimesNewRomanPS-BoldMT" w:hAnsi="TimesNewRomanPS-BoldMT" w:cs="TimesNewRomanPS-BoldMT"/>
          <w:bCs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 </w:t>
      </w:r>
      <w:r>
        <w:rPr>
          <w:rFonts w:ascii="TimesNewRomanPSMT" w:hAnsi="TimesNewRomanPSMT" w:cs="TimesNewRomanPSMT"/>
          <w:sz w:val="26"/>
          <w:szCs w:val="26"/>
        </w:rPr>
        <w:br/>
      </w:r>
      <w:r>
        <w:rPr>
          <w:rFonts w:ascii="TimesNewRomanPS-BoldMT" w:hAnsi="TimesNewRomanPS-BoldMT" w:cs="TimesNewRomanPS-BoldMT"/>
          <w:bCs/>
          <w:sz w:val="26"/>
          <w:szCs w:val="26"/>
        </w:rPr>
        <w:t>2. Стандарт предоставления муниципальной услуги</w:t>
      </w:r>
    </w:p>
    <w:p w14:paraId="55A70268" w14:textId="77777777" w:rsidR="005D75E9" w:rsidRDefault="005D75E9">
      <w:pPr>
        <w:tabs>
          <w:tab w:val="left" w:pos="1276"/>
        </w:tabs>
        <w:ind w:firstLine="708"/>
        <w:jc w:val="both"/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031422BB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2.1. Наименование муниципальной услуги.</w:t>
      </w:r>
    </w:p>
    <w:p w14:paraId="36851655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</w:t>
      </w:r>
      <w:r>
        <w:rPr>
          <w:rFonts w:ascii="TimesNewRomanPSMT" w:hAnsi="TimesNewRomanPSMT" w:cs="TimesNewRomanPSMT"/>
          <w:sz w:val="26"/>
          <w:szCs w:val="26"/>
        </w:rPr>
        <w:t xml:space="preserve"> или реконструкции.</w:t>
      </w:r>
    </w:p>
    <w:p w14:paraId="2AB68FC7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2.2. Наименование органа, предоставляющего муниципальную услугу.</w:t>
      </w:r>
    </w:p>
    <w:p w14:paraId="38B6880E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Предоставление муниципальной услуги осуществляет администрация муниципального округа город Шахунья Нижегородской области.</w:t>
      </w:r>
    </w:p>
    <w:p w14:paraId="4D8E54DB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Непосредственное предоставление муниципальной услуги осуществляет межведомственная комиссия.</w:t>
      </w:r>
    </w:p>
    <w:p w14:paraId="685A323E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2.3. Результат предоставления муниципальной услуги.</w:t>
      </w:r>
    </w:p>
    <w:p w14:paraId="674668CF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2.3.1. При признании жилого помещения пригодным для проживания:</w:t>
      </w:r>
    </w:p>
    <w:p w14:paraId="132FC9CF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решение о соответствии помещения требованиям,</w:t>
      </w:r>
      <w:r>
        <w:rPr>
          <w:rFonts w:ascii="TimesNewRomanPSMT" w:hAnsi="TimesNewRomanPSMT" w:cs="TimesNewRomanPSMT"/>
          <w:sz w:val="26"/>
          <w:szCs w:val="26"/>
        </w:rPr>
        <w:t xml:space="preserve"> предъявляемым к жилому помещению, и его пригодности для проживания, оформленное в виде заключения комиссии;</w:t>
      </w:r>
    </w:p>
    <w:p w14:paraId="2B5DC04D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решение о выявлении оснований для признания помещения подлежащим капитальному ремонту, реконструкции или перепланировке (при необходимости с техн</w:t>
      </w:r>
      <w:r>
        <w:rPr>
          <w:rFonts w:ascii="TimesNewRomanPSMT" w:hAnsi="TimesNewRomanPSMT" w:cs="TimesNewRomanPSMT"/>
          <w:sz w:val="26"/>
          <w:szCs w:val="26"/>
        </w:rPr>
        <w:t xml:space="preserve">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Постановлении Правительства Российской Федерации от 28 января 2006 г. </w:t>
      </w:r>
      <w:r>
        <w:rPr>
          <w:rFonts w:ascii="TimesNewRomanPSMT" w:hAnsi="TimesNewRomanPSMT" w:cs="TimesNewRomanPSMT"/>
          <w:sz w:val="26"/>
          <w:szCs w:val="26"/>
        </w:rPr>
        <w:br/>
        <w:t xml:space="preserve">№ 47, требованиями, оформленное в </w:t>
      </w:r>
      <w:r>
        <w:rPr>
          <w:rFonts w:ascii="TimesNewRomanPSMT" w:hAnsi="TimesNewRomanPSMT" w:cs="TimesNewRomanPSMT"/>
          <w:sz w:val="26"/>
          <w:szCs w:val="26"/>
        </w:rPr>
        <w:t>виде заключения комиссии.</w:t>
      </w:r>
    </w:p>
    <w:p w14:paraId="46A702FE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2.3.2. При признании жилого помещения непригодным для проживания:</w:t>
      </w:r>
    </w:p>
    <w:p w14:paraId="102AACE2" w14:textId="77777777" w:rsidR="005D75E9" w:rsidRDefault="006A2794">
      <w:pPr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решение о выявлении оснований для признания помещения непригодным для проживания, оформленное в виде заключения комиссии, а также в виде распоряжения Администраци</w:t>
      </w:r>
      <w:r>
        <w:rPr>
          <w:rFonts w:ascii="TimesNewRomanPSMT" w:hAnsi="TimesNewRomanPSMT" w:cs="TimesNewRomanPSMT"/>
          <w:sz w:val="26"/>
          <w:szCs w:val="26"/>
        </w:rPr>
        <w:t>и о признании жилого помещения непригодным для проживания;</w:t>
      </w:r>
    </w:p>
    <w:p w14:paraId="50370F13" w14:textId="77777777" w:rsidR="005D75E9" w:rsidRDefault="006A2794">
      <w:pPr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решение об отсутствии оснований для признания жилого помещения непригодным для проживания, оформленное в виде заключения комиссии.</w:t>
      </w:r>
    </w:p>
    <w:p w14:paraId="6B4A35D9" w14:textId="77777777" w:rsidR="005D75E9" w:rsidRDefault="006A2794">
      <w:pPr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2.3.3. При признании многоквартирного дома аварийным и подлежащи</w:t>
      </w:r>
      <w:r>
        <w:rPr>
          <w:rFonts w:ascii="TimesNewRomanPSMT" w:hAnsi="TimesNewRomanPSMT" w:cs="TimesNewRomanPSMT"/>
          <w:sz w:val="26"/>
          <w:szCs w:val="26"/>
        </w:rPr>
        <w:t>м сносу или реконструкции:</w:t>
      </w:r>
    </w:p>
    <w:p w14:paraId="1900BFE5" w14:textId="77777777" w:rsidR="005D75E9" w:rsidRDefault="006A2794">
      <w:pPr>
        <w:ind w:firstLine="540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>- решение о выявлении оснований для признания многоквартирного дома аварийным и подлежащим реконструкции, оформленное в виде заключения комиссии, а также в виде распоряжения Администрации о признании многоквартирного дома аварийн</w:t>
      </w:r>
      <w:r>
        <w:rPr>
          <w:rFonts w:ascii="TimesNewRomanPSMT" w:hAnsi="TimesNewRomanPSMT" w:cs="TimesNewRomanPSMT"/>
          <w:sz w:val="26"/>
          <w:szCs w:val="26"/>
        </w:rPr>
        <w:t>ым и подлежащим реконструкции;</w:t>
      </w:r>
    </w:p>
    <w:p w14:paraId="4CCE639F" w14:textId="77777777" w:rsidR="005D75E9" w:rsidRDefault="006A2794">
      <w:pPr>
        <w:ind w:firstLine="540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решение о выявлении оснований для признания многоквартирного дома аварийным и подлежащим сносу, оформленное в виде заключения комиссии, а также в виде распоряжения Администрации о признании многоквартирного дома аварийным и</w:t>
      </w:r>
      <w:r>
        <w:rPr>
          <w:rFonts w:ascii="TimesNewRomanPSMT" w:hAnsi="TimesNewRomanPSMT" w:cs="TimesNewRomanPSMT"/>
          <w:sz w:val="26"/>
          <w:szCs w:val="26"/>
        </w:rPr>
        <w:t xml:space="preserve"> подлежащим сносу;</w:t>
      </w:r>
    </w:p>
    <w:p w14:paraId="24D0A3C7" w14:textId="77777777" w:rsidR="005D75E9" w:rsidRDefault="006A2794">
      <w:pPr>
        <w:ind w:firstLine="540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решение об отсутствии оснований для признания многоквартирного дома аварийным и подлежащим сносу или реконструкции, оформленное в виде заключения комиссии.</w:t>
      </w:r>
    </w:p>
    <w:p w14:paraId="7327DB09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  <w:highlight w:val="yellow"/>
        </w:rPr>
      </w:pPr>
      <w:r>
        <w:rPr>
          <w:rFonts w:ascii="TimesNewRomanPSMT" w:hAnsi="TimesNewRomanPSMT" w:cs="TimesNewRomanPSMT"/>
          <w:sz w:val="26"/>
          <w:szCs w:val="26"/>
        </w:rPr>
        <w:t>2.3.4. При исправлении ошибок или опечаток в решении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14:paraId="5B0AEEFD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решение о признании помещения жилым помещением</w:t>
      </w:r>
      <w:r>
        <w:rPr>
          <w:rFonts w:ascii="TimesNewRomanPSMT" w:hAnsi="TimesNewRomanPSMT" w:cs="TimesNewRomanPSMT"/>
          <w:sz w:val="26"/>
          <w:szCs w:val="26"/>
        </w:rPr>
        <w:t>, жилого помещения непригодным для проживания и многоквартирного дома аварийным и подлежащим сносу или реконструкции в новой редакции;</w:t>
      </w:r>
    </w:p>
    <w:p w14:paraId="4D7F5087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письмо об отказе в исправлении опечаток или ошибок в решении о признании помещения жилым помещением, жилого помещения н</w:t>
      </w:r>
      <w:r>
        <w:rPr>
          <w:rFonts w:ascii="TimesNewRomanPSMT" w:hAnsi="TimesNewRomanPSMT" w:cs="TimesNewRomanPSMT"/>
          <w:sz w:val="26"/>
          <w:szCs w:val="26"/>
        </w:rPr>
        <w:t>епригодным для проживания и многоквартирного дома аварийным и подлежащим сносу или реконструкции.</w:t>
      </w:r>
    </w:p>
    <w:p w14:paraId="2841251C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2.3.5. При получении копии решения о признании помещения жилым помещением, жилого помещения непригодным для проживания и многоквартирного дома аварийным и под</w:t>
      </w:r>
      <w:r>
        <w:rPr>
          <w:rFonts w:ascii="TimesNewRomanPSMT" w:hAnsi="TimesNewRomanPSMT" w:cs="TimesNewRomanPSMT"/>
          <w:sz w:val="26"/>
          <w:szCs w:val="26"/>
        </w:rPr>
        <w:t>лежащим сносу или реконструкции:</w:t>
      </w:r>
    </w:p>
    <w:p w14:paraId="66396362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копия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реконструкции;</w:t>
      </w:r>
    </w:p>
    <w:p w14:paraId="42A699FE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письмо об отказе в выдаче копии решения о признан</w:t>
      </w:r>
      <w:r>
        <w:rPr>
          <w:rFonts w:ascii="TimesNewRomanPSMT" w:hAnsi="TimesNewRomanPSMT" w:cs="TimesNewRomanPSMT"/>
          <w:sz w:val="26"/>
          <w:szCs w:val="26"/>
        </w:rPr>
        <w:t>ии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0C6E74A0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2.3.6. Результат предоставления муниципальной услуги выдается заявителю  в форме документа на бумажном носите</w:t>
      </w:r>
      <w:r>
        <w:rPr>
          <w:rFonts w:ascii="TimesNewRomanPSMT" w:hAnsi="TimesNewRomanPSMT" w:cs="TimesNewRomanPSMT"/>
          <w:sz w:val="26"/>
          <w:szCs w:val="26"/>
        </w:rPr>
        <w:t>ле лично в Администрации либо направляется почтовым отправлением либо направляется в форме электронного документа, подписанный усиленной квалифицированной электронной подписью уполномоченного должностного лица на адрес электронной почты, в личный кабинет н</w:t>
      </w:r>
      <w:r>
        <w:rPr>
          <w:rFonts w:ascii="TimesNewRomanPSMT" w:hAnsi="TimesNewRomanPSMT" w:cs="TimesNewRomanPSMT"/>
          <w:sz w:val="26"/>
          <w:szCs w:val="26"/>
        </w:rPr>
        <w:t>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 в зависимости от способа, указанного в  расписке о приеме документов либо в заявлении.</w:t>
      </w:r>
    </w:p>
    <w:p w14:paraId="047CDF51" w14:textId="77777777" w:rsidR="005D75E9" w:rsidRDefault="006A2794">
      <w:pPr>
        <w:shd w:val="clear" w:color="auto" w:fill="FFFFFF"/>
        <w:ind w:firstLine="708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2.4. Срок</w:t>
      </w:r>
      <w:r>
        <w:rPr>
          <w:rFonts w:ascii="TimesNewRomanPSMT" w:hAnsi="TimesNewRomanPSMT" w:cs="TimesNewRomanPSMT"/>
          <w:sz w:val="26"/>
          <w:szCs w:val="26"/>
        </w:rPr>
        <w:t xml:space="preserve"> предоставления муниципальной услуги.</w:t>
      </w:r>
    </w:p>
    <w:p w14:paraId="458FDAF3" w14:textId="77777777" w:rsidR="005D75E9" w:rsidRDefault="006A2794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2.4.1. Рассмотрение заявления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осуществляется межведомственной к</w:t>
      </w:r>
      <w:r>
        <w:rPr>
          <w:rFonts w:ascii="TimesNewRomanPSMT" w:hAnsi="TimesNewRomanPSMT" w:cs="TimesNewRomanPSMT"/>
          <w:sz w:val="26"/>
          <w:szCs w:val="26"/>
        </w:rPr>
        <w:t>омиссией в 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</w:t>
      </w:r>
      <w:r>
        <w:rPr>
          <w:rFonts w:ascii="TimesNewRomanPSMT" w:hAnsi="TimesNewRomanPSMT" w:cs="TimesNewRomanPSMT"/>
          <w:sz w:val="26"/>
          <w:szCs w:val="26"/>
        </w:rPr>
        <w:t xml:space="preserve">и и при этом не включено в сводный перечень объектов (жилых помещений), предусмотренные </w:t>
      </w:r>
      <w:hyperlink r:id="rId15" w:tooltip="https://login.consultant.ru/link/?req=doc&amp;base=LAW&amp;n=489041&amp;dst=45" w:history="1">
        <w:r>
          <w:rPr>
            <w:rFonts w:ascii="TimesNewRomanPSMT" w:hAnsi="TimesNewRomanPSMT" w:cs="TimesNewRomanPSMT"/>
            <w:sz w:val="26"/>
            <w:szCs w:val="26"/>
          </w:rPr>
          <w:t>пунктом 42</w:t>
        </w:r>
      </w:hyperlink>
      <w:r>
        <w:rPr>
          <w:rFonts w:ascii="TimesNewRomanPSMT" w:hAnsi="TimesNewRomanPSMT" w:cs="TimesNewRomanPSMT"/>
          <w:sz w:val="26"/>
          <w:szCs w:val="26"/>
        </w:rPr>
        <w:t xml:space="preserve"> По</w:t>
      </w:r>
      <w:r>
        <w:rPr>
          <w:rFonts w:ascii="TimesNewRomanPSMT" w:hAnsi="TimesNewRomanPSMT" w:cs="TimesNewRomanPSMT"/>
          <w:sz w:val="26"/>
          <w:szCs w:val="26"/>
        </w:rPr>
        <w:t>становления Правительства от 28.01.2006 № 47 - в течение 20 календарных дней с даты регистрации соответствующего заявления в Администрации и принимает решение в виде заключения комиссии.</w:t>
      </w:r>
    </w:p>
    <w:p w14:paraId="3ACF82C8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 xml:space="preserve">Администрация на основании полученного заключения комиссии в течение </w:t>
      </w:r>
      <w:r>
        <w:rPr>
          <w:rFonts w:ascii="TimesNewRomanPSMT" w:hAnsi="TimesNewRomanPSMT" w:cs="TimesNewRomanPSMT"/>
          <w:sz w:val="26"/>
          <w:szCs w:val="26"/>
        </w:rPr>
        <w:t xml:space="preserve">30 календарных дней со дня его получения,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установленном им порядке решение и издает </w:t>
      </w:r>
      <w:r>
        <w:rPr>
          <w:rFonts w:ascii="TimesNewRomanPSMT" w:hAnsi="TimesNewRomanPSMT" w:cs="TimesNewRomanPSMT"/>
          <w:sz w:val="26"/>
          <w:szCs w:val="26"/>
        </w:rPr>
        <w:t>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14:paraId="45D8F8B7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</w:t>
      </w:r>
      <w:r>
        <w:rPr>
          <w:rFonts w:ascii="TimesNewRomanPSMT" w:hAnsi="TimesNewRomanPSMT" w:cs="TimesNewRomanPSMT"/>
          <w:sz w:val="26"/>
          <w:szCs w:val="26"/>
        </w:rPr>
        <w:t>.4.2. Срок рассмотрения заявления об исправлении опечаток или ошибок составляет 10 рабочих дней с даты поступления заявления в Администрацию.</w:t>
      </w:r>
    </w:p>
    <w:p w14:paraId="2FCA57F4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2.4.3. Срок рассмотрения заявления о выдаче копии составляет 3 рабочих дня с даты поступления заявления в Админист</w:t>
      </w:r>
      <w:r>
        <w:rPr>
          <w:rFonts w:ascii="TimesNewRomanPSMT" w:hAnsi="TimesNewRomanPSMT" w:cs="TimesNewRomanPSMT"/>
          <w:sz w:val="26"/>
          <w:szCs w:val="26"/>
        </w:rPr>
        <w:t>рацию.</w:t>
      </w:r>
    </w:p>
    <w:p w14:paraId="009CEC75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2.5. Размер платы, взимаемой с заявителя при предоставлении муниципальной услуги, и способы ее взимания.</w:t>
      </w:r>
    </w:p>
    <w:p w14:paraId="1F27FC8D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Государственная пошлина или иная плата за предоставление муниципальной услуги не взимается.</w:t>
      </w:r>
    </w:p>
    <w:p w14:paraId="5C1081F7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2.6. Максимальный срок ожидания в очереди при подаче</w:t>
      </w:r>
      <w:r>
        <w:rPr>
          <w:rFonts w:ascii="TimesNewRomanPSMT" w:hAnsi="TimesNewRomanPSMT" w:cs="TimesNewRomanPSMT"/>
          <w:sz w:val="26"/>
          <w:szCs w:val="26"/>
        </w:rPr>
        <w:t xml:space="preserve"> заявителем запроса о предоставлении муниципальной услуги и при получении результата предоставления муниципальной услуги составляет 15 минут на каждый пакет документов.</w:t>
      </w:r>
    </w:p>
    <w:p w14:paraId="0056D6C9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2.7. Срок регистрации запроса о предоставлении муниципальной услуги.</w:t>
      </w:r>
    </w:p>
    <w:p w14:paraId="1E7A83FC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Заявление о призна</w:t>
      </w:r>
      <w:r>
        <w:rPr>
          <w:rFonts w:ascii="TimesNewRomanPSMT" w:hAnsi="TimesNewRomanPSMT" w:cs="TimesNewRomanPSMT"/>
          <w:sz w:val="26"/>
          <w:szCs w:val="26"/>
        </w:rPr>
        <w:t xml:space="preserve">нии помещения жилым помещением, жилого помещения непригодным для проживания и многоквартирного дома аварийным и подлежащим сносу или реконструкции, заявление об исправлении опечаток или ошибок, заявление о выдаче копии и прилагаемые документы, поступившие </w:t>
      </w:r>
      <w:r>
        <w:rPr>
          <w:rFonts w:ascii="TimesNewRomanPSMT" w:hAnsi="TimesNewRomanPSMT" w:cs="TimesNewRomanPSMT"/>
          <w:sz w:val="26"/>
          <w:szCs w:val="26"/>
        </w:rPr>
        <w:t>в Администрацию, в том числе в электронном виде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регистрируется специалистом управления органи</w:t>
      </w:r>
      <w:r>
        <w:rPr>
          <w:rFonts w:ascii="TimesNewRomanPSMT" w:hAnsi="TimesNewRomanPSMT" w:cs="TimesNewRomanPSMT"/>
          <w:sz w:val="26"/>
          <w:szCs w:val="26"/>
        </w:rPr>
        <w:t>зационной работы</w:t>
      </w:r>
      <w:r>
        <w:rPr>
          <w:sz w:val="26"/>
          <w:szCs w:val="26"/>
        </w:rPr>
        <w:t xml:space="preserve"> департамента экономического развития</w:t>
      </w:r>
      <w:r>
        <w:rPr>
          <w:rFonts w:ascii="TimesNewRomanPSMT" w:hAnsi="TimesNewRomanPSMT" w:cs="TimesNewRomanPSMT"/>
          <w:sz w:val="26"/>
          <w:szCs w:val="26"/>
        </w:rPr>
        <w:t xml:space="preserve"> Администрации в течение 1 рабочего дня со дня получения заявления и документов, необходимых для предоставления муниципальной услуги.</w:t>
      </w:r>
    </w:p>
    <w:p w14:paraId="5D261F68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2.8. Требования к помещениям, в которых предоставляется муниципальная</w:t>
      </w:r>
      <w:r>
        <w:rPr>
          <w:rFonts w:ascii="TimesNewRomanPSMT" w:hAnsi="TimesNewRomanPSMT" w:cs="TimesNewRomanPSMT"/>
          <w:sz w:val="26"/>
          <w:szCs w:val="26"/>
        </w:rPr>
        <w:t xml:space="preserve"> услуга.</w:t>
      </w:r>
    </w:p>
    <w:p w14:paraId="1A8FBE3D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Требования, которым должны соответствовать помещения, в которых предоставляется муниципальная услуга, в том числе зал ожидания, места для  заполнения  запросов о предоставлении муниципальной услуги, информационные стенды с образцами их заполнения </w:t>
      </w:r>
      <w:r>
        <w:rPr>
          <w:rFonts w:ascii="TimesNewRomanPSMT" w:hAnsi="TimesNewRomanPSMT" w:cs="TimesNewRomanPSMT"/>
          <w:sz w:val="26"/>
          <w:szCs w:val="26"/>
        </w:rPr>
        <w:t>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</w:t>
      </w:r>
      <w:r>
        <w:rPr>
          <w:rFonts w:ascii="TimesNewRomanPSMT" w:hAnsi="TimesNewRomanPSMT" w:cs="TimesNewRomanPSMT"/>
          <w:sz w:val="26"/>
          <w:szCs w:val="26"/>
        </w:rPr>
        <w:t>ов, размещены на официальном сайте Администрации в сети Интернет, в федеральной информационной системе «Единый портал государственных и муниципальных услуг (функций)», в федеральном реестре, на сайте государственной информационной системы Нижегородской обл</w:t>
      </w:r>
      <w:r>
        <w:rPr>
          <w:rFonts w:ascii="TimesNewRomanPSMT" w:hAnsi="TimesNewRomanPSMT" w:cs="TimesNewRomanPSMT"/>
          <w:sz w:val="26"/>
          <w:szCs w:val="26"/>
        </w:rPr>
        <w:t>асти «Единый Интернет-портал государственных и муниципальных услуг (функций) Нижегородской области».  </w:t>
      </w:r>
    </w:p>
    <w:p w14:paraId="1781DB64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2.9. Показатели доступности и качества муниципальной услуги размещены на официальном сайте Администрации в сети Интернет, на Едином портале государственн</w:t>
      </w:r>
      <w:r>
        <w:rPr>
          <w:rFonts w:ascii="TimesNewRomanPSMT" w:hAnsi="TimesNewRomanPSMT" w:cs="TimesNewRomanPSMT"/>
          <w:sz w:val="26"/>
          <w:szCs w:val="26"/>
        </w:rPr>
        <w:t>ых и муниципальных услуг (функций), на Едином Интернет-портале государственных и муниципальных услуг (функций) Нижегородской области.  </w:t>
      </w:r>
    </w:p>
    <w:p w14:paraId="6BCA4BC4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2.10. Иные требования к предоставлению муниципальной услуги, в том числе учитывающие особенности предоставления муниципа</w:t>
      </w:r>
      <w:r>
        <w:rPr>
          <w:rFonts w:ascii="TimesNewRomanPSMT" w:hAnsi="TimesNewRomanPSMT" w:cs="TimesNewRomanPSMT"/>
          <w:sz w:val="26"/>
          <w:szCs w:val="26"/>
        </w:rPr>
        <w:t xml:space="preserve">льной услуги в </w:t>
      </w:r>
      <w:r>
        <w:rPr>
          <w:rFonts w:ascii="TimesNewRomanPSMT" w:hAnsi="TimesNewRomanPSMT" w:cs="TimesNewRomanPSMT"/>
          <w:sz w:val="26"/>
          <w:szCs w:val="26"/>
        </w:rPr>
        <w:lastRenderedPageBreak/>
        <w:t>многофункциональном центре и особенности предоставления муниципальной услуги в электронной форме.</w:t>
      </w:r>
    </w:p>
    <w:p w14:paraId="4AC98022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2.10.1. Перечень услуг, которые являются необходимыми и обязательными для предоставления муниципальной услуги:</w:t>
      </w:r>
    </w:p>
    <w:p w14:paraId="2F4581C7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проведение индивидуальным предпр</w:t>
      </w:r>
      <w:r>
        <w:rPr>
          <w:rFonts w:ascii="TimesNewRomanPSMT" w:hAnsi="TimesNewRomanPSMT" w:cs="TimesNewRomanPSMT"/>
          <w:sz w:val="26"/>
          <w:szCs w:val="26"/>
        </w:rPr>
        <w:t>инимателем или юридическим лицом, которые являются членами саморегулируемой организации в области инженерных изысканий, обследования многоквартирного дома - в случае постановки вопроса о признании многоквартирного дома аварийным и подлежащим сносу или реко</w:t>
      </w:r>
      <w:r>
        <w:rPr>
          <w:rFonts w:ascii="TimesNewRomanPSMT" w:hAnsi="TimesNewRomanPSMT" w:cs="TimesNewRomanPSMT"/>
          <w:sz w:val="26"/>
          <w:szCs w:val="26"/>
        </w:rPr>
        <w:t>нструкции;</w:t>
      </w:r>
    </w:p>
    <w:p w14:paraId="18907893" w14:textId="77777777" w:rsidR="005D75E9" w:rsidRDefault="006A2794">
      <w:pPr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проведение индивидуальным предпринимателем или юридическим лицом, которые являются членами саморегулируемой организации в области инженерных изысканий, обследования элементов ограждающих и несущих конструкций жилого помещения - в случае, если в </w:t>
      </w:r>
      <w:r>
        <w:rPr>
          <w:rFonts w:ascii="TimesNewRomanPSMT" w:hAnsi="TimesNewRomanPSMT" w:cs="TimesNewRomanPSMT"/>
          <w:sz w:val="26"/>
          <w:szCs w:val="26"/>
        </w:rPr>
        <w:t xml:space="preserve">соответствии с </w:t>
      </w:r>
      <w:hyperlink r:id="rId16" w:tooltip="https://login.consultant.ru/link/?req=doc&amp;base=LAW&amp;n=489041&amp;dst=3" w:history="1">
        <w:r>
          <w:rPr>
            <w:rFonts w:ascii="TimesNewRomanPSMT" w:hAnsi="TimesNewRomanPSMT" w:cs="TimesNewRomanPSMT"/>
            <w:color w:val="000000" w:themeColor="text1"/>
            <w:sz w:val="26"/>
            <w:szCs w:val="26"/>
          </w:rPr>
          <w:t>абзацем третьим пункта 44</w:t>
        </w:r>
      </w:hyperlink>
      <w:r>
        <w:rPr>
          <w:rFonts w:ascii="TimesNewRomanPSMT" w:hAnsi="TimesNewRomanPSMT" w:cs="TimesNewRomanPSMT"/>
          <w:sz w:val="26"/>
          <w:szCs w:val="26"/>
        </w:rPr>
        <w:t xml:space="preserve"> Постановления</w:t>
      </w:r>
      <w:r>
        <w:rPr>
          <w:rFonts w:ascii="TimesNewRomanPSMT" w:hAnsi="TimesNewRomanPSMT" w:cs="TimesNewRomanPSMT"/>
          <w:sz w:val="26"/>
          <w:szCs w:val="26"/>
        </w:rPr>
        <w:t xml:space="preserve"> Правительства Российской Федерации от 28 января 2006 г. № 47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14:paraId="796E6B9A" w14:textId="77777777" w:rsidR="005D75E9" w:rsidRDefault="006A2794">
      <w:pPr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подготовка проекта реконструкции нежилого помещения – в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случае  признания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нежилого помещения жилым помещением.</w:t>
      </w:r>
    </w:p>
    <w:p w14:paraId="1C22E8BC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2.10.2. Плата за предоставление услуг, указанных в подпункте 2.10.1., взимается в соответствии с прейскурантом цен, устанавливаемых организациями</w:t>
      </w:r>
      <w:r>
        <w:rPr>
          <w:rFonts w:ascii="TimesNewRomanPSMT" w:hAnsi="TimesNewRomanPSMT" w:cs="TimesNewRomanPSMT"/>
          <w:sz w:val="26"/>
          <w:szCs w:val="26"/>
        </w:rPr>
        <w:t>, оказываемыми такие услуги.</w:t>
      </w:r>
    </w:p>
    <w:p w14:paraId="02473C75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2.10.3. Заявитель может направить заявление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заявление об исправлении оп</w:t>
      </w:r>
      <w:r>
        <w:rPr>
          <w:rFonts w:ascii="TimesNewRomanPSMT" w:hAnsi="TimesNewRomanPSMT" w:cs="TimesNewRomanPSMT"/>
          <w:sz w:val="26"/>
          <w:szCs w:val="26"/>
        </w:rPr>
        <w:t>ечаток или ошибок, заявление о выдаче копии в форме электронного документа, порядок оформления которого определен постановлением Правительства Российской Федерации от 7 июля 2011 г. № 553 «О порядке оформления и представления заявлений и иных документов, н</w:t>
      </w:r>
      <w:r>
        <w:rPr>
          <w:rFonts w:ascii="TimesNewRomanPSMT" w:hAnsi="TimesNewRomanPSMT" w:cs="TimesNewRomanPSMT"/>
          <w:sz w:val="26"/>
          <w:szCs w:val="26"/>
        </w:rPr>
        <w:t>еобходимых для предоставления государственных и (или) муниципальных услуг, в форме электронных документов» и который передается с использованием информационно-телекоммуникационных сетей общего пользования, в том числе сети Интернет, включая Единый портал г</w:t>
      </w:r>
      <w:r>
        <w:rPr>
          <w:rFonts w:ascii="TimesNewRomanPSMT" w:hAnsi="TimesNewRomanPSMT" w:cs="TimesNewRomanPSMT"/>
          <w:sz w:val="26"/>
          <w:szCs w:val="26"/>
        </w:rPr>
        <w:t xml:space="preserve">осударственных и муниципальных услуг (функций), Единый Интернет-портал государственных и муниципальных услуг (функций) Нижегородской области, обеспечивающих возможность направления и получения однозначной и конфиденциальной информации, также промежуточных </w:t>
      </w:r>
      <w:r>
        <w:rPr>
          <w:rFonts w:ascii="TimesNewRomanPSMT" w:hAnsi="TimesNewRomanPSMT" w:cs="TimesNewRomanPSMT"/>
          <w:sz w:val="26"/>
          <w:szCs w:val="26"/>
        </w:rPr>
        <w:t>сообщений и ответной информации в электронном виде, в том числе с использованием простой электронной подписи, в порядке, предусмотренном Федеральным законом от 6 апреля 2011 г. № 63-ФЗ «Об электронной подписи».</w:t>
      </w:r>
    </w:p>
    <w:p w14:paraId="01E704E9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Средства электронной подписи, применяемые зая</w:t>
      </w:r>
      <w:r>
        <w:rPr>
          <w:rFonts w:ascii="TimesNewRomanPSMT" w:hAnsi="TimesNewRomanPSMT" w:cs="TimesNewRomanPSMT"/>
          <w:sz w:val="26"/>
          <w:szCs w:val="26"/>
        </w:rPr>
        <w:t>вителем при направлении заявления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заявления об исправлении опечаток или ошибок, заявления о выдаче к</w:t>
      </w:r>
      <w:r>
        <w:rPr>
          <w:rFonts w:ascii="TimesNewRomanPSMT" w:hAnsi="TimesNewRomanPSMT" w:cs="TimesNewRomanPSMT"/>
          <w:sz w:val="26"/>
          <w:szCs w:val="26"/>
        </w:rPr>
        <w:t>опии и прилагаемых документов в электронной форме, должны быть сертифицированы в соответствии с Федеральным законом от 6 апреля 2011 г. № 63-ФЗ «Об электронной подписи».</w:t>
      </w:r>
    </w:p>
    <w:p w14:paraId="16B41F2A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При направлении заявителем заявления о предоставлении муниципальной услуги и прилагаем</w:t>
      </w:r>
      <w:r>
        <w:rPr>
          <w:rFonts w:ascii="TimesNewRomanPSMT" w:hAnsi="TimesNewRomanPSMT" w:cs="TimesNewRomanPSMT"/>
          <w:sz w:val="26"/>
          <w:szCs w:val="26"/>
        </w:rPr>
        <w:t>ых документов в электронной форме с использованием личного кабинета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представления документов, у</w:t>
      </w:r>
      <w:r>
        <w:rPr>
          <w:rFonts w:ascii="TimesNewRomanPSMT" w:hAnsi="TimesNewRomanPSMT" w:cs="TimesNewRomanPSMT"/>
          <w:sz w:val="26"/>
          <w:szCs w:val="26"/>
        </w:rPr>
        <w:t>достоверяющих личность, не требуется.</w:t>
      </w:r>
    </w:p>
    <w:p w14:paraId="171C416F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Электронные документы предоставляются в следующих форматах:</w:t>
      </w:r>
    </w:p>
    <w:p w14:paraId="3206ED80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 xml:space="preserve">1) 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xml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– для формализованных документов;</w:t>
      </w:r>
    </w:p>
    <w:p w14:paraId="4ED2154B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2)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pdf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jpg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jpeg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– для документов с текстовым содержанием, в том числе включая изображение;</w:t>
      </w:r>
    </w:p>
    <w:p w14:paraId="6C87C50C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3)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doc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docx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odt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– для </w:t>
      </w:r>
      <w:r>
        <w:rPr>
          <w:rFonts w:ascii="TimesNewRomanPSMT" w:hAnsi="TimesNewRomanPSMT" w:cs="TimesNewRomanPSMT"/>
          <w:sz w:val="26"/>
          <w:szCs w:val="26"/>
        </w:rPr>
        <w:t>документов с текстовым содержанием, не включающие формулы;</w:t>
      </w:r>
    </w:p>
    <w:p w14:paraId="2F9F3F4B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4)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xls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xlsx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ods</w:t>
      </w:r>
      <w:proofErr w:type="spellEnd"/>
      <w:r>
        <w:rPr>
          <w:rFonts w:ascii="TimesNewRomanPSMT" w:hAnsi="TimesNewRomanPSMT" w:cs="TimesNewRomanPSMT"/>
          <w:sz w:val="26"/>
          <w:szCs w:val="26"/>
        </w:rPr>
        <w:t>– для документов, содержащих расчеты. </w:t>
      </w:r>
    </w:p>
    <w:p w14:paraId="0B4BE34F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</w:t>
      </w:r>
      <w:r>
        <w:rPr>
          <w:rFonts w:ascii="TimesNewRomanPSMT" w:hAnsi="TimesNewRomanPSMT" w:cs="TimesNewRomanPSMT"/>
          <w:sz w:val="26"/>
          <w:szCs w:val="26"/>
        </w:rPr>
        <w:t xml:space="preserve">, которое осуществляется с сохранением ориентации оригинала документа в разрешении 300-500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dpi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(масштаб 1:1) с использованием следующих режимов:</w:t>
      </w:r>
    </w:p>
    <w:p w14:paraId="795C16FA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1) «черно-белый» (при отсутствии в документе графических изображений и (или) цветного текста);</w:t>
      </w:r>
    </w:p>
    <w:p w14:paraId="5CEA6762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2) «оттенки серо</w:t>
      </w:r>
      <w:r>
        <w:rPr>
          <w:rFonts w:ascii="TimesNewRomanPSMT" w:hAnsi="TimesNewRomanPSMT" w:cs="TimesNewRomanPSMT"/>
          <w:sz w:val="26"/>
          <w:szCs w:val="26"/>
        </w:rPr>
        <w:t>го» (при наличии в документе графических изображений, отличных от цветного изображения);</w:t>
      </w:r>
    </w:p>
    <w:p w14:paraId="278D1077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3)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69BD745A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4) сохранением всех аутентичных признаков</w:t>
      </w:r>
      <w:r>
        <w:rPr>
          <w:rFonts w:ascii="TimesNewRomanPSMT" w:hAnsi="TimesNewRomanPSMT" w:cs="TimesNewRomanPSMT"/>
          <w:sz w:val="26"/>
          <w:szCs w:val="26"/>
        </w:rPr>
        <w:t xml:space="preserve"> подлинности, а именно: графической подписи лица, печати, углового штампа бланка;</w:t>
      </w:r>
    </w:p>
    <w:p w14:paraId="242599B5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18675A4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Электронные документы должны обеспечив</w:t>
      </w:r>
      <w:r>
        <w:rPr>
          <w:rFonts w:ascii="TimesNewRomanPSMT" w:hAnsi="TimesNewRomanPSMT" w:cs="TimesNewRomanPSMT"/>
          <w:sz w:val="26"/>
          <w:szCs w:val="26"/>
        </w:rPr>
        <w:t>ать:</w:t>
      </w:r>
    </w:p>
    <w:p w14:paraId="2E5BF9F5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1) возможность идентифицировать документ и количество листов в документе;</w:t>
      </w:r>
    </w:p>
    <w:p w14:paraId="1990FCA1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2) содержать оглавление, соответствующее их смыслу и содержанию;</w:t>
      </w:r>
    </w:p>
    <w:p w14:paraId="6A38710C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3) максимально допустимый размер прикрепленного пакета документов не должен превышать 10 Гб.</w:t>
      </w:r>
    </w:p>
    <w:p w14:paraId="1255BAEB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2.10.4. Заявителям </w:t>
      </w:r>
      <w:r>
        <w:rPr>
          <w:rFonts w:ascii="TimesNewRomanPSMT" w:hAnsi="TimesNewRomanPSMT" w:cs="TimesNewRomanPSMT"/>
          <w:sz w:val="26"/>
          <w:szCs w:val="26"/>
        </w:rPr>
        <w:t>обеспечивается возможность получения информации о предоставляемой муниципальной услуге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области.</w:t>
      </w:r>
    </w:p>
    <w:p w14:paraId="7DF08FE0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При это</w:t>
      </w:r>
      <w:r>
        <w:rPr>
          <w:rFonts w:ascii="TimesNewRomanPSMT" w:hAnsi="TimesNewRomanPSMT" w:cs="TimesNewRomanPSMT"/>
          <w:sz w:val="26"/>
          <w:szCs w:val="26"/>
        </w:rPr>
        <w:t>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14:paraId="10CC81A9" w14:textId="77777777" w:rsidR="005D75E9" w:rsidRDefault="006A2794">
      <w:pPr>
        <w:shd w:val="clear" w:color="auto" w:fill="FFFFFF"/>
        <w:tabs>
          <w:tab w:val="left" w:pos="1560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</w:t>
      </w:r>
      <w:r>
        <w:rPr>
          <w:rFonts w:ascii="TimesNewRomanPSMT" w:hAnsi="TimesNewRomanPSMT" w:cs="TimesNewRomanPSMT"/>
          <w:sz w:val="26"/>
          <w:szCs w:val="26"/>
        </w:rPr>
        <w:t xml:space="preserve">10.5. Результат предоставления муниципальной услуги в отношении несовершеннолетнего, оформленный в форме документа на бумажном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носителе, в случае, если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заявитель в момент подачи запроса о предоставлении муниципальной услуги выразил письменно желание получи</w:t>
      </w:r>
      <w:r>
        <w:rPr>
          <w:rFonts w:ascii="TimesNewRomanPSMT" w:hAnsi="TimesNewRomanPSMT" w:cs="TimesNewRomanPSMT"/>
          <w:sz w:val="26"/>
          <w:szCs w:val="26"/>
        </w:rPr>
        <w:t>ть запрашиваемые результаты предоставления муниципальной услуги в отношении несовершеннолетнего лично, не может быть предоставлен законному представителю несовершеннолетнего, не являющемуся заявителем.</w:t>
      </w:r>
    </w:p>
    <w:p w14:paraId="1096D87C" w14:textId="77777777" w:rsidR="005D75E9" w:rsidRDefault="006A2794">
      <w:pPr>
        <w:shd w:val="clear" w:color="auto" w:fill="FFFFFF"/>
        <w:ind w:firstLine="708"/>
        <w:jc w:val="both"/>
        <w:rPr>
          <w:rFonts w:ascii="TimesNewRomanPSMT" w:eastAsiaTheme="minorHAnsi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2.10.6. Получение результата предоставления муниципаль</w:t>
      </w:r>
      <w:r>
        <w:rPr>
          <w:rFonts w:ascii="TimesNewRomanPSMT" w:hAnsi="TimesNewRomanPSMT" w:cs="TimesNewRomanPSMT"/>
          <w:sz w:val="26"/>
          <w:szCs w:val="26"/>
        </w:rPr>
        <w:t>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 в случае, если заявитель, являющийся законным представителем несовер</w:t>
      </w:r>
      <w:r>
        <w:rPr>
          <w:rFonts w:ascii="TimesNewRomanPSMT" w:hAnsi="TimesNewRomanPSMT" w:cs="TimesNewRomanPSMT"/>
          <w:sz w:val="26"/>
          <w:szCs w:val="26"/>
        </w:rPr>
        <w:t xml:space="preserve">шеннолетнего в момент подачи </w:t>
      </w:r>
      <w:r>
        <w:rPr>
          <w:rFonts w:ascii="TimesNewRomanPSMT" w:eastAsiaTheme="minorHAnsi" w:hAnsi="TimesNewRomanPSMT" w:cs="TimesNewRomanPSMT"/>
          <w:sz w:val="26"/>
          <w:szCs w:val="26"/>
        </w:rPr>
        <w:t>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</w:t>
      </w:r>
      <w:r>
        <w:rPr>
          <w:rFonts w:ascii="TimesNewRomanPSMT" w:eastAsiaTheme="minorHAnsi" w:hAnsi="TimesNewRomanPSMT" w:cs="TimesNewRomanPSMT"/>
          <w:sz w:val="26"/>
          <w:szCs w:val="26"/>
        </w:rPr>
        <w:t>ультатов предоставления соответствующей услуги в отношении несовершеннолетнего.</w:t>
      </w:r>
    </w:p>
    <w:p w14:paraId="05FBC758" w14:textId="77777777" w:rsidR="005D75E9" w:rsidRDefault="006A2794">
      <w:pPr>
        <w:ind w:firstLine="540"/>
        <w:jc w:val="both"/>
        <w:rPr>
          <w:sz w:val="26"/>
          <w:szCs w:val="26"/>
        </w:rPr>
      </w:pPr>
      <w:r>
        <w:rPr>
          <w:rFonts w:ascii="TimesNewRomanPSMT" w:eastAsiaTheme="minorHAnsi" w:hAnsi="TimesNewRomanPSMT" w:cs="TimesNewRomanPSMT"/>
          <w:sz w:val="26"/>
          <w:szCs w:val="26"/>
        </w:rPr>
        <w:lastRenderedPageBreak/>
        <w:t xml:space="preserve">2.10.7. </w:t>
      </w:r>
      <w:r>
        <w:rPr>
          <w:sz w:val="26"/>
          <w:szCs w:val="26"/>
        </w:rPr>
        <w:t>Предоставление муниципальной услуги возможно в ГБУ</w:t>
      </w:r>
      <w:r>
        <w:rPr>
          <w:sz w:val="26"/>
          <w:szCs w:val="26"/>
        </w:rPr>
        <w:t xml:space="preserve"> НО «УМФЦ» в соответствии с Федеральным законом от 27.07.2010 № 210-ФЗ и Соглашением о взаимодействии, и при условии, что муниципальная услуга включена в перечень муниципальных услуг, предоставляемых в многофункциональных центрах предоставления государстве</w:t>
      </w:r>
      <w:r>
        <w:rPr>
          <w:sz w:val="26"/>
          <w:szCs w:val="26"/>
        </w:rPr>
        <w:t>нных и муниципальных услуг, утвержденный нормативным правовым актом.</w:t>
      </w:r>
    </w:p>
    <w:p w14:paraId="271B3A96" w14:textId="77777777" w:rsidR="005D75E9" w:rsidRDefault="006A279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подаче документов, необходимых для предоставления муниципальной услуги, через ГБУ НО «УМФЦ» непосредственное предоставление муниципальной услуги осуществляется Администрацией.</w:t>
      </w:r>
    </w:p>
    <w:p w14:paraId="5AA34822" w14:textId="77777777" w:rsidR="005D75E9" w:rsidRDefault="006A279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нал</w:t>
      </w:r>
      <w:r>
        <w:rPr>
          <w:sz w:val="26"/>
          <w:szCs w:val="26"/>
        </w:rPr>
        <w:t xml:space="preserve">ичии оснований для отказа в приеме документов, </w:t>
      </w:r>
      <w:r>
        <w:rPr>
          <w:rFonts w:ascii="TimesNewRomanPSMT" w:hAnsi="TimesNewRomanPSMT" w:cs="TimesNewRomanPSMT"/>
          <w:sz w:val="26"/>
          <w:szCs w:val="26"/>
        </w:rPr>
        <w:t xml:space="preserve">указанных в </w:t>
      </w:r>
      <w:r>
        <w:rPr>
          <w:rFonts w:ascii="TimesNewRomanPSMT" w:hAnsi="TimesNewRomanPSMT" w:cs="TimesNewRomanPSMT"/>
          <w:sz w:val="26"/>
          <w:szCs w:val="26"/>
        </w:rPr>
        <w:br/>
        <w:t xml:space="preserve">приложении 6 к настоящему Административному регламенту, </w:t>
      </w:r>
      <w:r>
        <w:rPr>
          <w:sz w:val="26"/>
          <w:szCs w:val="26"/>
        </w:rPr>
        <w:t xml:space="preserve">сотрудник </w:t>
      </w:r>
      <w:r>
        <w:rPr>
          <w:sz w:val="26"/>
          <w:szCs w:val="26"/>
        </w:rPr>
        <w:br/>
        <w:t>ГБУ НО «УМФЦ» уведомляет заявителя о наличии препятствий к принятию документов, объясняет заявителю содержание выявленных недоста</w:t>
      </w:r>
      <w:r>
        <w:rPr>
          <w:sz w:val="26"/>
          <w:szCs w:val="26"/>
        </w:rPr>
        <w:t>тков в представленных документах и предлагает принять меры по их устранению.</w:t>
      </w:r>
    </w:p>
    <w:p w14:paraId="451330AB" w14:textId="77777777" w:rsidR="005D75E9" w:rsidRDefault="006A279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случае, если заявитель (представитель заявителя) отказывается исправить допущенные нарушения, сотрудник ГБУ НО «УМФЦ» отказывает в приеме документов и возвращает заявителю докум</w:t>
      </w:r>
      <w:r>
        <w:rPr>
          <w:sz w:val="26"/>
          <w:szCs w:val="26"/>
        </w:rPr>
        <w:t>енты с объяснением причин отказа.</w:t>
      </w:r>
    </w:p>
    <w:p w14:paraId="0C3EF4AE" w14:textId="77777777" w:rsidR="005D75E9" w:rsidRDefault="006A279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Заявителям, представившим заявления о предоставлении муниципальной услуги и документы в ГБУ НО «УМФЦ», результат муниципальной услуги в зависимости от способа получения, указанного им в заявлении о предоставлении муниципал</w:t>
      </w:r>
      <w:r>
        <w:rPr>
          <w:sz w:val="26"/>
          <w:szCs w:val="26"/>
        </w:rPr>
        <w:t>ьной услуги, выдается в том же ГБУ НО «УМФЦ» или направляется заявителю почтовым отправлением на указанный адрес, на электронную почту и т.д.</w:t>
      </w:r>
    </w:p>
    <w:p w14:paraId="663D618B" w14:textId="77777777" w:rsidR="005D75E9" w:rsidRDefault="006A2794">
      <w:pPr>
        <w:tabs>
          <w:tab w:val="left" w:pos="1276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 случае выбора заявителем способа получения результата муниципальной услуги в ГБУ НО «УМФЦ»,</w:t>
      </w:r>
      <w:r>
        <w:rPr>
          <w:rFonts w:ascii="TimesNewRomanPSMT" w:hAnsi="TimesNewRomanPSMT" w:cs="TimesNewRomanPSMT"/>
          <w:sz w:val="26"/>
          <w:szCs w:val="26"/>
        </w:rPr>
        <w:t xml:space="preserve"> Администрация передает в ГБУ НО «УМФЦ» результат посредством курьерской доставки в течение трех рабочих дней со дня принятия решения, но не позднее, чем за один рабочий день до окончания общего срока предоставления муниципальной услуги.</w:t>
      </w:r>
    </w:p>
    <w:p w14:paraId="5BD40363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2.11. Исчерпывающи</w:t>
      </w:r>
      <w:r>
        <w:rPr>
          <w:rFonts w:ascii="TimesNewRomanPSMT" w:hAnsi="TimesNewRomanPSMT" w:cs="TimesNewRomanPSMT"/>
          <w:sz w:val="26"/>
          <w:szCs w:val="26"/>
        </w:rPr>
        <w:t>й перечень документов, необходимых для предоставления муниципальной услуги.</w:t>
      </w:r>
    </w:p>
    <w:p w14:paraId="6F92CA66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</w:t>
      </w:r>
      <w:r>
        <w:rPr>
          <w:rFonts w:ascii="TimesNewRomanPSMT" w:hAnsi="TimesNewRomanPSMT" w:cs="TimesNewRomanPSMT"/>
          <w:sz w:val="26"/>
          <w:szCs w:val="26"/>
        </w:rPr>
        <w:t>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отр</w:t>
      </w:r>
      <w:r>
        <w:rPr>
          <w:rFonts w:ascii="TimesNewRomanPSMT" w:hAnsi="TimesNewRomanPSMT" w:cs="TimesNewRomanPSMT"/>
          <w:sz w:val="26"/>
          <w:szCs w:val="26"/>
        </w:rPr>
        <w:t xml:space="preserve">ажен в приложении 3 к Административному регламенту. </w:t>
      </w:r>
    </w:p>
    <w:p w14:paraId="6D6B984C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2.11.2. Заявление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заполняется по форме согласно </w:t>
      </w:r>
      <w:r>
        <w:rPr>
          <w:rFonts w:ascii="TimesNewRomanPSMT" w:hAnsi="TimesNewRomanPSMT" w:cs="TimesNewRomanPSMT"/>
          <w:sz w:val="26"/>
          <w:szCs w:val="26"/>
        </w:rPr>
        <w:t>приложению 4 к Административному регламенту.</w:t>
      </w:r>
    </w:p>
    <w:p w14:paraId="53BE9584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Заявление об исправлении опечаток или ошибок в решении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з</w:t>
      </w:r>
      <w:r>
        <w:rPr>
          <w:rFonts w:ascii="TimesNewRomanPSMT" w:hAnsi="TimesNewRomanPSMT" w:cs="TimesNewRomanPSMT"/>
          <w:sz w:val="26"/>
          <w:szCs w:val="26"/>
        </w:rPr>
        <w:t>аполняется по форме согласно приложению 5 к Административному регламенту.</w:t>
      </w:r>
    </w:p>
    <w:p w14:paraId="517AD72C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Заявление о выдаче копии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</w:t>
      </w:r>
      <w:r>
        <w:rPr>
          <w:rFonts w:ascii="TimesNewRomanPSMT" w:hAnsi="TimesNewRomanPSMT" w:cs="TimesNewRomanPSMT"/>
          <w:sz w:val="26"/>
          <w:szCs w:val="26"/>
        </w:rPr>
        <w:t>укции заполняется в произвольной форме.</w:t>
      </w:r>
    </w:p>
    <w:p w14:paraId="709D943D" w14:textId="77777777" w:rsidR="005D75E9" w:rsidRDefault="006A2794">
      <w:pPr>
        <w:shd w:val="clear" w:color="auto" w:fill="FFFFFF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  <w:t xml:space="preserve"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</w:t>
      </w:r>
      <w:r>
        <w:rPr>
          <w:rFonts w:ascii="TimesNewRomanPSMT" w:hAnsi="TimesNewRomanPSMT" w:cs="TimesNewRomanPSMT"/>
          <w:sz w:val="26"/>
          <w:szCs w:val="26"/>
        </w:rPr>
        <w:lastRenderedPageBreak/>
        <w:t>муниципальной услуги, и исчерпывающий перечень оснований для пр</w:t>
      </w:r>
      <w:r>
        <w:rPr>
          <w:rFonts w:ascii="TimesNewRomanPSMT" w:hAnsi="TimesNewRomanPSMT" w:cs="TimesNewRomanPSMT"/>
          <w:sz w:val="26"/>
          <w:szCs w:val="26"/>
        </w:rPr>
        <w:t xml:space="preserve">иостановления предоставления муниципальной услуги или для отказа в предоставлении муниципальной услуги приведен в приложении 6 к Административному регламенту. </w:t>
      </w:r>
    </w:p>
    <w:p w14:paraId="684CDF85" w14:textId="77777777" w:rsidR="005D75E9" w:rsidRDefault="005D75E9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6827D8CA" w14:textId="77777777" w:rsidR="005D75E9" w:rsidRDefault="006A2794">
      <w:pPr>
        <w:pStyle w:val="ad"/>
        <w:jc w:val="center"/>
        <w:rPr>
          <w:rFonts w:ascii="TimesNewRomanPSMT" w:eastAsia="Calibri" w:hAnsi="TimesNewRomanPSMT" w:cs="TimesNewRomanPSMT"/>
          <w:b w:val="0"/>
          <w:sz w:val="26"/>
          <w:szCs w:val="26"/>
          <w:lang w:eastAsia="en-US"/>
        </w:rPr>
      </w:pPr>
      <w:r>
        <w:rPr>
          <w:rFonts w:ascii="TimesNewRomanPSMT" w:eastAsia="Calibri" w:hAnsi="TimesNewRomanPSMT" w:cs="TimesNewRomanPSMT"/>
          <w:b w:val="0"/>
          <w:sz w:val="26"/>
          <w:szCs w:val="26"/>
          <w:lang w:eastAsia="en-US"/>
        </w:rPr>
        <w:t xml:space="preserve"> 3. Состав, последовательность и сроки выполнения </w:t>
      </w:r>
    </w:p>
    <w:p w14:paraId="5BB4B7AA" w14:textId="77777777" w:rsidR="005D75E9" w:rsidRDefault="006A2794">
      <w:pPr>
        <w:pStyle w:val="ad"/>
        <w:jc w:val="center"/>
        <w:rPr>
          <w:rFonts w:ascii="TimesNewRomanPSMT" w:eastAsia="Calibri" w:hAnsi="TimesNewRomanPSMT" w:cs="TimesNewRomanPSMT"/>
          <w:sz w:val="26"/>
          <w:szCs w:val="26"/>
          <w:lang w:eastAsia="en-US"/>
        </w:rPr>
      </w:pPr>
      <w:r>
        <w:rPr>
          <w:rFonts w:ascii="TimesNewRomanPSMT" w:eastAsia="Calibri" w:hAnsi="TimesNewRomanPSMT" w:cs="TimesNewRomanPSMT"/>
          <w:b w:val="0"/>
          <w:sz w:val="26"/>
          <w:szCs w:val="26"/>
          <w:lang w:eastAsia="en-US"/>
        </w:rPr>
        <w:t xml:space="preserve">административных процедур </w:t>
      </w:r>
    </w:p>
    <w:p w14:paraId="3EF6DF62" w14:textId="77777777" w:rsidR="005D75E9" w:rsidRDefault="005D75E9">
      <w:pPr>
        <w:tabs>
          <w:tab w:val="left" w:pos="1276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1FE4784A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3.1. Предоставле</w:t>
      </w:r>
      <w:r>
        <w:rPr>
          <w:rFonts w:ascii="TimesNewRomanPSMT" w:hAnsi="TimesNewRomanPSMT" w:cs="TimesNewRomanPSMT"/>
          <w:sz w:val="26"/>
          <w:szCs w:val="26"/>
        </w:rPr>
        <w:t>ние муниципальной услуги включает в себя следующие административные процедуры: </w:t>
      </w:r>
    </w:p>
    <w:p w14:paraId="1AE75F84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профилирование заявителя;</w:t>
      </w:r>
    </w:p>
    <w:p w14:paraId="3947FA02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прием заявления и документов, необходимых для предоставления муниципальной услуги;</w:t>
      </w:r>
    </w:p>
    <w:p w14:paraId="194EFB44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межведомственное информационное взаимодействие;</w:t>
      </w:r>
    </w:p>
    <w:p w14:paraId="060A1FB2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приостановл</w:t>
      </w:r>
      <w:r>
        <w:rPr>
          <w:rFonts w:ascii="TimesNewRomanPSMT" w:hAnsi="TimesNewRomanPSMT" w:cs="TimesNewRomanPSMT"/>
          <w:sz w:val="26"/>
          <w:szCs w:val="26"/>
        </w:rPr>
        <w:t>ение предоставления муниципальной услуги;</w:t>
      </w:r>
    </w:p>
    <w:p w14:paraId="4D6EA7C9" w14:textId="77777777" w:rsidR="005D75E9" w:rsidRDefault="006A2794">
      <w:pPr>
        <w:shd w:val="clear" w:color="auto" w:fill="FFFFFF"/>
        <w:tabs>
          <w:tab w:val="left" w:pos="993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принятие решения о предоставлении (об отказе в предоставлении) муниципальной услуги;</w:t>
      </w:r>
    </w:p>
    <w:p w14:paraId="2927A5BC" w14:textId="77777777" w:rsidR="005D75E9" w:rsidRDefault="006A2794">
      <w:pPr>
        <w:shd w:val="clear" w:color="auto" w:fill="FFFFFF"/>
        <w:tabs>
          <w:tab w:val="left" w:pos="851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предоставление результата муниципальной услуги.</w:t>
      </w:r>
    </w:p>
    <w:p w14:paraId="710DDD5C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3.2. </w:t>
      </w:r>
      <w:r>
        <w:rPr>
          <w:rFonts w:ascii="TimesNewRomanPSMT" w:hAnsi="TimesNewRomanPSMT" w:cs="TimesNewRomanPSMT"/>
          <w:sz w:val="26"/>
          <w:szCs w:val="26"/>
        </w:rPr>
        <w:t xml:space="preserve">Профилирование заявителя в целях определения категории (признаков) заявителя. </w:t>
      </w:r>
    </w:p>
    <w:p w14:paraId="3BF1F7E0" w14:textId="77777777" w:rsidR="005D75E9" w:rsidRDefault="006A2794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Профилирование заявителей осуществляется согласно идентификаторам категорий (признаков) заявителей, указанных в приложении 2 к Административному регламенту.</w:t>
      </w:r>
    </w:p>
    <w:p w14:paraId="4CBF241E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3.3. Прием заявления</w:t>
      </w:r>
      <w:r>
        <w:rPr>
          <w:rFonts w:ascii="TimesNewRomanPSMT" w:hAnsi="TimesNewRomanPSMT" w:cs="TimesNewRomanPSMT"/>
          <w:sz w:val="26"/>
          <w:szCs w:val="26"/>
        </w:rPr>
        <w:t xml:space="preserve"> и документов, необходимых для предоставления муниципальной услуги.</w:t>
      </w:r>
    </w:p>
    <w:p w14:paraId="5BD96146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3.3.1. Формы заявлений о предоставлении муниципальной услуги приведены в приложении 4 и приложении 5 к Административному регламенту.</w:t>
      </w:r>
    </w:p>
    <w:p w14:paraId="3D75941F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Перечень документов, необходимых для предоставления мун</w:t>
      </w:r>
      <w:r>
        <w:rPr>
          <w:rFonts w:ascii="TimesNewRomanPSMT" w:hAnsi="TimesNewRomanPSMT" w:cs="TimesNewRomanPSMT"/>
          <w:sz w:val="26"/>
          <w:szCs w:val="26"/>
        </w:rPr>
        <w:t xml:space="preserve">иципальной услуги в соответствии с категорией (признаками) заявителя, способы подачи документов, а также требования к предоставлению документов, отражены в приложении 3 к Административному регламенту. </w:t>
      </w:r>
    </w:p>
    <w:p w14:paraId="62C02CFF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3.3.2. Способы установление личности заявителя (предст</w:t>
      </w:r>
      <w:r>
        <w:rPr>
          <w:rFonts w:ascii="TimesNewRomanPSMT" w:hAnsi="TimesNewRomanPSMT" w:cs="TimesNewRomanPSMT"/>
          <w:sz w:val="26"/>
          <w:szCs w:val="26"/>
        </w:rPr>
        <w:t>авителя заявителя):</w:t>
      </w:r>
    </w:p>
    <w:p w14:paraId="018B1446" w14:textId="77777777" w:rsidR="005D75E9" w:rsidRDefault="006A279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при личном обращении - сотрудник, ответственный за прием заявления и документов, устанавливает личность гражданина (его представителя) на основании документов, удостоверяющих личность;</w:t>
      </w:r>
    </w:p>
    <w:p w14:paraId="4F95688B" w14:textId="77777777" w:rsidR="005D75E9" w:rsidRDefault="006A2794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при поступлении заявления и документов в электронно</w:t>
      </w:r>
      <w:r>
        <w:rPr>
          <w:rFonts w:ascii="TimesNewRomanPSMT" w:hAnsi="TimesNewRomanPSMT" w:cs="TimesNewRomanPSMT"/>
          <w:sz w:val="26"/>
          <w:szCs w:val="26"/>
        </w:rPr>
        <w:t xml:space="preserve">м виде с использованием Единого портала государственных и муниципальных услуг или Единого Интернет-портала государственных и муниципальных услуг (функций) Нижегородской области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-  сведения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из документа, удостоверяющего личность заявителя формируются при по</w:t>
      </w:r>
      <w:r>
        <w:rPr>
          <w:rFonts w:ascii="TimesNewRomanPSMT" w:hAnsi="TimesNewRomanPSMT" w:cs="TimesNewRomanPSMT"/>
          <w:sz w:val="26"/>
          <w:szCs w:val="26"/>
        </w:rPr>
        <w:t>дтверждении учетной записи в Единой системе идентификации и аутентификации из состава соответствующих данных указанной учетной записи;</w:t>
      </w:r>
    </w:p>
    <w:p w14:paraId="31D86F4B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при поступлении заявления и документов посредством почтовой связи – заверенная копия документа, удостоверяющего личность </w:t>
      </w:r>
      <w:r>
        <w:rPr>
          <w:rFonts w:ascii="TimesNewRomanPSMT" w:hAnsi="TimesNewRomanPSMT" w:cs="TimesNewRomanPSMT"/>
          <w:sz w:val="26"/>
          <w:szCs w:val="26"/>
        </w:rPr>
        <w:t>гражданина (его представителя).</w:t>
      </w:r>
    </w:p>
    <w:p w14:paraId="57326A89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3.3.3. Основания для отказа в приеме заявления и документов, необходимых для предоставления муниципальной услуги, приведены в приложении 6 к Административному регламенту. </w:t>
      </w:r>
    </w:p>
    <w:p w14:paraId="442DDEE3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3.3.4. Услуга не предусматривает возможности приема </w:t>
      </w:r>
      <w:r>
        <w:rPr>
          <w:rFonts w:ascii="TimesNewRomanPSMT" w:hAnsi="TimesNewRomanPSMT" w:cs="TimesNewRomanPSMT"/>
          <w:sz w:val="26"/>
          <w:szCs w:val="26"/>
        </w:rPr>
        <w:t>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</w:t>
      </w:r>
      <w:r>
        <w:rPr>
          <w:rFonts w:ascii="TimesNewRomanPSMT" w:hAnsi="TimesNewRomanPSMT" w:cs="TimesNewRomanPSMT"/>
          <w:sz w:val="26"/>
          <w:szCs w:val="26"/>
        </w:rPr>
        <w:t>ц).</w:t>
      </w:r>
    </w:p>
    <w:p w14:paraId="2ECC917E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>3.3.5. Срок регистрации заявления и документов, необходимых для предоставления муниципальной услуги, в Администрации – 1 рабочий день.</w:t>
      </w:r>
    </w:p>
    <w:p w14:paraId="78F65F3E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3.4. Межведомственное информационное взаимодействие.</w:t>
      </w:r>
    </w:p>
    <w:p w14:paraId="1EB0D0E0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 случае, если заявителем не были представлены документы, которы</w:t>
      </w:r>
      <w:r>
        <w:rPr>
          <w:rFonts w:ascii="TimesNewRomanPSMT" w:hAnsi="TimesNewRomanPSMT" w:cs="TimesNewRomanPSMT"/>
          <w:sz w:val="26"/>
          <w:szCs w:val="26"/>
        </w:rPr>
        <w:t>е он вправе предоставить по собственной инициативе,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напра</w:t>
      </w:r>
      <w:r>
        <w:rPr>
          <w:rFonts w:ascii="TimesNewRomanPSMT" w:hAnsi="TimesNewRomanPSMT" w:cs="TimesNewRomanPSMT"/>
          <w:sz w:val="26"/>
          <w:szCs w:val="26"/>
        </w:rPr>
        <w:t>вляются запросы:</w:t>
      </w:r>
    </w:p>
    <w:p w14:paraId="0049E4E4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 Росреестр в целях получения</w:t>
      </w:r>
      <w:r>
        <w:rPr>
          <w:rFonts w:ascii="TimesNewRomanPSMT" w:hAnsi="TimesNewRomanPSMT" w:cs="TimesNewRomanPSMT"/>
          <w:sz w:val="26"/>
          <w:szCs w:val="26"/>
        </w:rPr>
        <w:t xml:space="preserve">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2DDEA531" w14:textId="77777777" w:rsidR="005D75E9" w:rsidRDefault="006A2794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в </w:t>
      </w:r>
      <w:r>
        <w:rPr>
          <w:rFonts w:ascii="TimesNewRomanPSMT" w:hAnsi="TimesNewRomanPSMT" w:cs="TimesNewRomanPSMT"/>
          <w:sz w:val="26"/>
          <w:szCs w:val="26"/>
        </w:rPr>
        <w:t>специализированную организацию по осуществлению технической инвентаризации в целях получения технического паспорта жилого помещения, а для нежилых помещений - технического плана;</w:t>
      </w:r>
    </w:p>
    <w:p w14:paraId="517422A4" w14:textId="77777777" w:rsidR="005D75E9" w:rsidRDefault="006A2794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 органы, уполномоченные на проведение регионального жилищного надзора (муниц</w:t>
      </w:r>
      <w:r>
        <w:rPr>
          <w:rFonts w:ascii="TimesNewRomanPSMT" w:hAnsi="TimesNewRomanPSMT" w:cs="TimesNewRomanPSMT"/>
          <w:sz w:val="26"/>
          <w:szCs w:val="26"/>
        </w:rPr>
        <w:t>ипального жилищного контроля),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человека, в целях получения заключений (актов) соответствующих органов госу</w:t>
      </w:r>
      <w:r>
        <w:rPr>
          <w:rFonts w:ascii="TimesNewRomanPSMT" w:hAnsi="TimesNewRomanPSMT" w:cs="TimesNewRomanPSMT"/>
          <w:sz w:val="26"/>
          <w:szCs w:val="26"/>
        </w:rPr>
        <w:t>дарственного надзора (контроля) в случае, если данные документы необходимы для принятия решения о признании жилого помещения соответствующим (не соответствующим) требованиям.</w:t>
      </w:r>
    </w:p>
    <w:p w14:paraId="6F61CDA2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Срок направления данного запроса – в течении 1 рабочего дня со дня поступления за</w:t>
      </w:r>
      <w:r>
        <w:rPr>
          <w:rFonts w:ascii="TimesNewRomanPSMT" w:hAnsi="TimesNewRomanPSMT" w:cs="TimesNewRomanPSMT"/>
          <w:sz w:val="26"/>
          <w:szCs w:val="26"/>
        </w:rPr>
        <w:t xml:space="preserve">явления и документов в отдел жилищной политики Администрации. </w:t>
      </w:r>
    </w:p>
    <w:p w14:paraId="161ABAD0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3.5. Приостановление предоставления муниципальной услуги.</w:t>
      </w:r>
    </w:p>
    <w:p w14:paraId="1A7D73E3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14:paraId="59D39964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3.6. Принятие решения о предоставлении (об отказе в пред</w:t>
      </w:r>
      <w:r>
        <w:rPr>
          <w:rFonts w:ascii="TimesNewRomanPSMT" w:hAnsi="TimesNewRomanPSMT" w:cs="TimesNewRomanPSMT"/>
          <w:sz w:val="26"/>
          <w:szCs w:val="26"/>
        </w:rPr>
        <w:t>оставлении) муниципальной услуги.</w:t>
      </w:r>
    </w:p>
    <w:p w14:paraId="25B06793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Основания для отказа в предоставления муниципальной услуги приведены в приложении 6 к Административному регламенту. </w:t>
      </w:r>
    </w:p>
    <w:p w14:paraId="7B82287F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 случае отказа в предоставлении муниципальной услуги заявитель должен быть проинформирован о причинах та</w:t>
      </w:r>
      <w:r>
        <w:rPr>
          <w:rFonts w:ascii="TimesNewRomanPSMT" w:hAnsi="TimesNewRomanPSMT" w:cs="TimesNewRomanPSMT"/>
          <w:sz w:val="26"/>
          <w:szCs w:val="26"/>
        </w:rPr>
        <w:t>кого отказа с указанием перечня документов и информации, отсутствие и (или) недостоверность которых стали причиной отказа.</w:t>
      </w:r>
    </w:p>
    <w:p w14:paraId="4B5895E2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Срок принятия решение о предоставлении (об отказе в предоставлении) муниципальной услуги отражен в пункте 2.4 Административного регла</w:t>
      </w:r>
      <w:r>
        <w:rPr>
          <w:rFonts w:ascii="TimesNewRomanPSMT" w:hAnsi="TimesNewRomanPSMT" w:cs="TimesNewRomanPSMT"/>
          <w:sz w:val="26"/>
          <w:szCs w:val="26"/>
        </w:rPr>
        <w:t>мента</w:t>
      </w:r>
    </w:p>
    <w:p w14:paraId="207AE1C9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3.7. Предоставление результата муниципальной услуги.</w:t>
      </w:r>
    </w:p>
    <w:p w14:paraId="253497F7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Администрация в пятидневный срок со дня принятия решения о предоставлении (об отказе в предоставлении) муниципальной услуги направляет заявителю способом, указанным в заявлении, такое решение. </w:t>
      </w:r>
    </w:p>
    <w:p w14:paraId="6DB69E31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 с</w:t>
      </w:r>
      <w:r>
        <w:rPr>
          <w:rFonts w:ascii="TimesNewRomanPSMT" w:hAnsi="TimesNewRomanPSMT" w:cs="TimesNewRomanPSMT"/>
          <w:sz w:val="26"/>
          <w:szCs w:val="26"/>
        </w:rPr>
        <w:t>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центр.</w:t>
      </w:r>
    </w:p>
    <w:p w14:paraId="11DFB83D" w14:textId="77777777" w:rsidR="005D75E9" w:rsidRDefault="005D75E9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4EABA824" w14:textId="77777777" w:rsidR="005D75E9" w:rsidRDefault="006A2794">
      <w:pPr>
        <w:shd w:val="clear" w:color="auto" w:fill="FFFFFF"/>
        <w:ind w:firstLine="708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4. Способы информирования заявителя об изменении статуса рассмотрения заяв</w:t>
      </w:r>
      <w:r>
        <w:rPr>
          <w:rFonts w:ascii="TimesNewRomanPSMT" w:hAnsi="TimesNewRomanPSMT" w:cs="TimesNewRomanPSMT"/>
          <w:sz w:val="26"/>
          <w:szCs w:val="26"/>
        </w:rPr>
        <w:t>ления о предоставлении муниципальной услуги.</w:t>
      </w:r>
    </w:p>
    <w:p w14:paraId="2A5E5ED2" w14:textId="77777777" w:rsidR="005D75E9" w:rsidRDefault="005D75E9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01686DCB" w14:textId="77777777" w:rsidR="005D75E9" w:rsidRDefault="006A2794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По желанию заявителя информирование о ходе предоставления муниципальной услуги может осуществляться:</w:t>
      </w:r>
    </w:p>
    <w:p w14:paraId="1E48AD82" w14:textId="77777777" w:rsidR="005D75E9" w:rsidRDefault="006A2794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путем передачи текстовых сообщений на адрес электронной почты заявителя; </w:t>
      </w:r>
    </w:p>
    <w:p w14:paraId="653526DF" w14:textId="77777777" w:rsidR="005D75E9" w:rsidRDefault="006A2794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>путем передачи информации на абонен</w:t>
      </w:r>
      <w:r>
        <w:rPr>
          <w:rFonts w:ascii="TimesNewRomanPSMT" w:hAnsi="TimesNewRomanPSMT" w:cs="TimesNewRomanPSMT"/>
          <w:sz w:val="26"/>
          <w:szCs w:val="26"/>
        </w:rPr>
        <w:t xml:space="preserve">тский номер устройства подвижной радиотелефонной связи заявителя; </w:t>
      </w:r>
    </w:p>
    <w:p w14:paraId="43212BC4" w14:textId="77777777" w:rsidR="005D75E9" w:rsidRDefault="006A2794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путем направления информации посредством Единого портала государственных и муниципальных услуг или Единого Интернет-портал государственных и муниципальных услуг (функций) Нижегородской обла</w:t>
      </w:r>
      <w:r>
        <w:rPr>
          <w:rFonts w:ascii="TimesNewRomanPSMT" w:hAnsi="TimesNewRomanPSMT" w:cs="TimesNewRomanPSMT"/>
          <w:sz w:val="26"/>
          <w:szCs w:val="26"/>
        </w:rPr>
        <w:t xml:space="preserve">сти. </w:t>
      </w:r>
    </w:p>
    <w:p w14:paraId="6A98CBD4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  <w:highlight w:val="yellow"/>
        </w:rPr>
      </w:pPr>
    </w:p>
    <w:p w14:paraId="02D064C1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0FB5E056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4F6BFAC4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7C801288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5853E9BC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263AB4BB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35341ED5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2B8FB45C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4307053D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7F60CA80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3F458C6F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6A294295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4BEC3A2D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4080A757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22A08A07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03DBE4B8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25E226D6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6FF897DC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2EE6D500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68862110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7CAF4843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6B74304B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636D941F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7DD8523C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6ED7B3FE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6420FC33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60782424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7C0F5D54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747C6110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62A4A543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6164DE52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75B1C79A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40435AA7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72F98E4F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6AD55E23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16896538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2FFCDC9A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12A7CFD2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4ADC76E4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06C9ED3C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0B9ED990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680D16B8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592D6D87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3ECFC855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44453B1F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2EF9F0B9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4594C897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77E02B75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6DF02934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316999EA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3B4280BF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0151F7F5" w14:textId="77777777" w:rsidR="005D75E9" w:rsidRDefault="006A2794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lastRenderedPageBreak/>
        <w:t>Приложение 1</w:t>
      </w:r>
    </w:p>
    <w:p w14:paraId="40A219F1" w14:textId="77777777" w:rsidR="005D75E9" w:rsidRDefault="006A2794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14:paraId="25CA0546" w14:textId="77777777" w:rsidR="005D75E9" w:rsidRDefault="006A2794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14:paraId="523921C0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  <w:highlight w:val="yellow"/>
        </w:rPr>
      </w:pPr>
    </w:p>
    <w:p w14:paraId="74D09BFD" w14:textId="77777777" w:rsidR="005D75E9" w:rsidRDefault="006A2794">
      <w:pPr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Пер</w:t>
      </w:r>
      <w:r>
        <w:rPr>
          <w:rFonts w:ascii="TimesNewRomanPSMT" w:hAnsi="TimesNewRomanPSMT" w:cs="TimesNewRomanPSMT"/>
          <w:sz w:val="26"/>
          <w:szCs w:val="26"/>
        </w:rPr>
        <w:t>ечень условных обозначений и сокращений</w:t>
      </w:r>
    </w:p>
    <w:p w14:paraId="01FD1F91" w14:textId="77777777" w:rsidR="005D75E9" w:rsidRDefault="005D75E9">
      <w:pPr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66B0AB74" w14:textId="77777777" w:rsidR="005D75E9" w:rsidRDefault="006A2794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Административный регламент - административный регламент муниципального округа город Шахунья Нижегородской области по предоставлению муниципальной услуги «Признание помещения жилым помещением, жилого помещения непригодным для проживания и многоквартирного д</w:t>
      </w:r>
      <w:r>
        <w:rPr>
          <w:rFonts w:ascii="TimesNewRomanPSMT" w:hAnsi="TimesNewRomanPSMT" w:cs="TimesNewRomanPSMT"/>
          <w:sz w:val="26"/>
          <w:szCs w:val="26"/>
        </w:rPr>
        <w:t>ома аварийным и подлежащим сносу или реконструкции».</w:t>
      </w:r>
    </w:p>
    <w:p w14:paraId="22AE80AC" w14:textId="77777777" w:rsidR="005D75E9" w:rsidRDefault="006A2794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Администрация – администрация муниципального округа город Шахунья Нижегородской области.</w:t>
      </w:r>
    </w:p>
    <w:p w14:paraId="1B8B16CF" w14:textId="77777777" w:rsidR="005D75E9" w:rsidRDefault="006A2794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ГБУ НО «УМФЦ» - государственное бюджетное учреждение Нижегородской области «Уполномоченный многофункциональный цен</w:t>
      </w:r>
      <w:r>
        <w:rPr>
          <w:rFonts w:ascii="TimesNewRomanPSMT" w:hAnsi="TimesNewRomanPSMT" w:cs="TimesNewRomanPSMT"/>
          <w:sz w:val="26"/>
          <w:szCs w:val="26"/>
        </w:rPr>
        <w:t>тр предоставления государственных и муниципальных услуг на территории Нижегородской области»</w:t>
      </w:r>
    </w:p>
    <w:p w14:paraId="41F6D240" w14:textId="77777777" w:rsidR="005D75E9" w:rsidRDefault="006A2794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</w:t>
      </w:r>
      <w:r>
        <w:rPr>
          <w:rFonts w:ascii="TimesNewRomanPSMT" w:hAnsi="TimesNewRomanPSMT" w:cs="TimesNewRomanPSMT"/>
          <w:sz w:val="26"/>
          <w:szCs w:val="26"/>
        </w:rPr>
        <w:t>стеме «Единый портал государственных и муниципальных услуг (функций)», в подсистеме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области.</w:t>
      </w:r>
    </w:p>
    <w:p w14:paraId="34ECACEE" w14:textId="77777777" w:rsidR="005D75E9" w:rsidRDefault="006A2794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Единый портал государственных и муниципальных услуг – федеральная государственная информационная система «Единый портал государственных и муниципальных услуг (функций)».</w:t>
      </w:r>
    </w:p>
    <w:p w14:paraId="76B2EB78" w14:textId="77777777" w:rsidR="005D75E9" w:rsidRDefault="006A2794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Единый Интернет-портал государственных и муниципальных услуг (функций) Нижегородской о</w:t>
      </w:r>
      <w:r>
        <w:rPr>
          <w:rFonts w:ascii="TimesNewRomanPSMT" w:hAnsi="TimesNewRomanPSMT" w:cs="TimesNewRomanPSMT"/>
          <w:sz w:val="26"/>
          <w:szCs w:val="26"/>
        </w:rPr>
        <w:t>бласти –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области.</w:t>
      </w:r>
    </w:p>
    <w:p w14:paraId="49003F99" w14:textId="77777777" w:rsidR="005D75E9" w:rsidRDefault="006A2794">
      <w:pPr>
        <w:tabs>
          <w:tab w:val="left" w:pos="709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  <w:t>Соглашение о взаимодействии – соглашение о взаимодействии, закл</w:t>
      </w:r>
      <w:r>
        <w:rPr>
          <w:rFonts w:ascii="TimesNewRomanPSMT" w:hAnsi="TimesNewRomanPSMT" w:cs="TimesNewRomanPSMT"/>
          <w:sz w:val="26"/>
          <w:szCs w:val="26"/>
        </w:rPr>
        <w:t>юченное между администрация муниципального округа город Шахунья Нижегородской области и ГБУ НО «УМФЦ».</w:t>
      </w:r>
    </w:p>
    <w:p w14:paraId="2994A4BA" w14:textId="77777777" w:rsidR="005D75E9" w:rsidRDefault="006A2794">
      <w:pPr>
        <w:tabs>
          <w:tab w:val="left" w:pos="709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Межведомственная комиссия – межведомственная комиссия по признанию помещения жилым помещением, жилого помещения непригодным для проживания, многоквартирн</w:t>
      </w:r>
      <w:r>
        <w:rPr>
          <w:rFonts w:ascii="TimesNewRomanPSMT" w:hAnsi="TimesNewRomanPSMT" w:cs="TimesNewRomanPSMT"/>
          <w:sz w:val="26"/>
          <w:szCs w:val="26"/>
        </w:rPr>
        <w:t>ого дома аварийным и подлежащим сносу ил реконструкции на территории муниципального округа город Шахунья Нижегородской области.</w:t>
      </w:r>
    </w:p>
    <w:p w14:paraId="46804CBC" w14:textId="77777777" w:rsidR="005D75E9" w:rsidRDefault="006A2794">
      <w:pPr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  <w:t>Росреестр – Федеральная служба государственной регистрации, кадастра и картографии.</w:t>
      </w:r>
    </w:p>
    <w:p w14:paraId="430CA7FB" w14:textId="77777777" w:rsidR="005D75E9" w:rsidRDefault="006A2794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Заключение комиссии – заключение межведомст</w:t>
      </w:r>
      <w:r>
        <w:rPr>
          <w:rFonts w:ascii="TimesNewRomanPSMT" w:hAnsi="TimesNewRomanPSMT" w:cs="TimesNewRomanPSMT"/>
          <w:sz w:val="26"/>
          <w:szCs w:val="26"/>
        </w:rPr>
        <w:t xml:space="preserve">венной комиссии, составленное по форме согласно приложению 1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</w:t>
      </w:r>
      <w:r>
        <w:rPr>
          <w:rFonts w:ascii="TimesNewRomanPSMT" w:hAnsi="TimesNewRomanPSMT" w:cs="TimesNewRomanPSMT"/>
          <w:sz w:val="26"/>
          <w:szCs w:val="26"/>
        </w:rPr>
        <w:t>жилого дома садовым домом, утвержденному Постановлением Правительства Российской Федерации от 28 января 2006 г. № 47.</w:t>
      </w:r>
    </w:p>
    <w:p w14:paraId="5795204C" w14:textId="77777777" w:rsidR="005D75E9" w:rsidRDefault="006A2794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lastRenderedPageBreak/>
        <w:t>Приложение 2</w:t>
      </w:r>
    </w:p>
    <w:p w14:paraId="0F04F4D4" w14:textId="77777777" w:rsidR="005D75E9" w:rsidRDefault="006A2794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14:paraId="4C312E19" w14:textId="77777777" w:rsidR="005D75E9" w:rsidRDefault="006A2794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14:paraId="15C2610E" w14:textId="77777777" w:rsidR="005D75E9" w:rsidRDefault="005D75E9">
      <w:pPr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5D12261C" w14:textId="77777777" w:rsidR="005D75E9" w:rsidRDefault="005D75E9">
      <w:pPr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1C4CD9B7" w14:textId="77777777" w:rsidR="005D75E9" w:rsidRDefault="006A2794">
      <w:pPr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Ид</w:t>
      </w:r>
      <w:r>
        <w:rPr>
          <w:rFonts w:ascii="TimesNewRomanPSMT" w:hAnsi="TimesNewRomanPSMT" w:cs="TimesNewRomanPSMT"/>
          <w:sz w:val="26"/>
          <w:szCs w:val="26"/>
        </w:rPr>
        <w:t>ентификаторы категорий (признаков) заявителей</w:t>
      </w:r>
    </w:p>
    <w:p w14:paraId="4B48F747" w14:textId="77777777" w:rsidR="005D75E9" w:rsidRDefault="005D75E9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14:paraId="494348AB" w14:textId="77777777" w:rsidR="005D75E9" w:rsidRDefault="005D75E9">
      <w:pPr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tbl>
      <w:tblPr>
        <w:tblStyle w:val="af"/>
        <w:tblW w:w="9919" w:type="dxa"/>
        <w:tblLook w:val="04A0" w:firstRow="1" w:lastRow="0" w:firstColumn="1" w:lastColumn="0" w:noHBand="0" w:noVBand="1"/>
      </w:tblPr>
      <w:tblGrid>
        <w:gridCol w:w="7933"/>
        <w:gridCol w:w="1986"/>
      </w:tblGrid>
      <w:tr w:rsidR="005D75E9" w14:paraId="1BB2C1EC" w14:textId="77777777">
        <w:tc>
          <w:tcPr>
            <w:tcW w:w="7933" w:type="dxa"/>
          </w:tcPr>
          <w:p w14:paraId="354794D9" w14:textId="77777777" w:rsidR="005D75E9" w:rsidRDefault="006A2794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Комбинация значений признаков заявителей</w:t>
            </w:r>
          </w:p>
          <w:p w14:paraId="162622AD" w14:textId="77777777" w:rsidR="005D75E9" w:rsidRDefault="005D75E9">
            <w:pPr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</w:p>
        </w:tc>
        <w:tc>
          <w:tcPr>
            <w:tcW w:w="1986" w:type="dxa"/>
          </w:tcPr>
          <w:p w14:paraId="500CF228" w14:textId="77777777" w:rsidR="005D75E9" w:rsidRDefault="006A2794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Идентификатор </w:t>
            </w:r>
          </w:p>
        </w:tc>
      </w:tr>
      <w:tr w:rsidR="005D75E9" w14:paraId="58E9D11E" w14:textId="77777777">
        <w:tc>
          <w:tcPr>
            <w:tcW w:w="9919" w:type="dxa"/>
            <w:gridSpan w:val="2"/>
          </w:tcPr>
          <w:p w14:paraId="33C648F6" w14:textId="77777777" w:rsidR="005D75E9" w:rsidRDefault="006A2794">
            <w:pPr>
              <w:spacing w:before="120" w:after="120"/>
              <w:jc w:val="center"/>
              <w:rPr>
                <w:rFonts w:ascii="TimesNewRomanPSMT" w:hAnsi="TimesNewRomanPSMT" w:cs="TimesNewRomanPSMT"/>
                <w:sz w:val="26"/>
                <w:szCs w:val="26"/>
                <w:highlight w:val="yellow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Результат услуги «Признание помещения пригодным для проживания»</w:t>
            </w:r>
          </w:p>
        </w:tc>
      </w:tr>
      <w:tr w:rsidR="005D75E9" w14:paraId="51C41984" w14:textId="77777777">
        <w:tc>
          <w:tcPr>
            <w:tcW w:w="7933" w:type="dxa"/>
          </w:tcPr>
          <w:p w14:paraId="1D085E3E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собственник или наниматель жилого помещения</w:t>
            </w:r>
            <w:r>
              <w:rPr>
                <w:rFonts w:ascii="TimesNewRomanPSMT" w:hAnsi="TimesNewRomanPSMT" w:cs="TimesNewRomanPSMT"/>
              </w:rPr>
              <w:t>, который обратился лично</w:t>
            </w:r>
          </w:p>
        </w:tc>
        <w:tc>
          <w:tcPr>
            <w:tcW w:w="1986" w:type="dxa"/>
          </w:tcPr>
          <w:p w14:paraId="65142B0A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ПП1</w:t>
            </w:r>
          </w:p>
        </w:tc>
      </w:tr>
      <w:tr w:rsidR="005D75E9" w14:paraId="2F50C789" w14:textId="77777777">
        <w:tc>
          <w:tcPr>
            <w:tcW w:w="7933" w:type="dxa"/>
          </w:tcPr>
          <w:p w14:paraId="6B13B298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- собственник или наниматель жилого помещения,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14:paraId="6DB762A8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ПП2</w:t>
            </w:r>
          </w:p>
        </w:tc>
      </w:tr>
      <w:tr w:rsidR="005D75E9" w14:paraId="6053AA79" w14:textId="77777777">
        <w:tc>
          <w:tcPr>
            <w:tcW w:w="7933" w:type="dxa"/>
          </w:tcPr>
          <w:p w14:paraId="49039A07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Несовершеннолетний (недееспособный) собственник или наниматель жилого помещения, от имени которого </w:t>
            </w:r>
            <w:r>
              <w:rPr>
                <w:rFonts w:ascii="TimesNewRomanPSMT" w:hAnsi="TimesNewRomanPSMT" w:cs="TimesNewRomanPSMT"/>
              </w:rPr>
              <w:t>обратился законный представитель</w:t>
            </w:r>
          </w:p>
        </w:tc>
        <w:tc>
          <w:tcPr>
            <w:tcW w:w="1986" w:type="dxa"/>
          </w:tcPr>
          <w:p w14:paraId="2A38CE6B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ПП3</w:t>
            </w:r>
          </w:p>
        </w:tc>
      </w:tr>
      <w:tr w:rsidR="005D75E9" w14:paraId="737C80A0" w14:textId="77777777">
        <w:tc>
          <w:tcPr>
            <w:tcW w:w="7933" w:type="dxa"/>
          </w:tcPr>
          <w:p w14:paraId="04BFC85D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Юридическое лицо - собственник жилого помещения</w:t>
            </w:r>
          </w:p>
        </w:tc>
        <w:tc>
          <w:tcPr>
            <w:tcW w:w="1986" w:type="dxa"/>
          </w:tcPr>
          <w:p w14:paraId="4C765A8C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ПП4</w:t>
            </w:r>
          </w:p>
        </w:tc>
      </w:tr>
      <w:tr w:rsidR="005D75E9" w14:paraId="0C51F55A" w14:textId="77777777">
        <w:tc>
          <w:tcPr>
            <w:tcW w:w="9919" w:type="dxa"/>
            <w:gridSpan w:val="2"/>
          </w:tcPr>
          <w:p w14:paraId="0A5F7D2E" w14:textId="77777777" w:rsidR="005D75E9" w:rsidRDefault="006A2794">
            <w:pPr>
              <w:spacing w:before="120" w:after="120"/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Результат услуги «Признание помещения непригодным для проживания»</w:t>
            </w:r>
          </w:p>
        </w:tc>
      </w:tr>
      <w:tr w:rsidR="005D75E9" w14:paraId="562B4180" w14:textId="77777777">
        <w:tc>
          <w:tcPr>
            <w:tcW w:w="7933" w:type="dxa"/>
          </w:tcPr>
          <w:p w14:paraId="3F3E348B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Физическое лицо - собственник или наниматель </w:t>
            </w:r>
            <w:r>
              <w:rPr>
                <w:rFonts w:ascii="TimesNewRomanPSMT" w:hAnsi="TimesNewRomanPSMT" w:cs="TimesNewRomanPSMT"/>
              </w:rPr>
              <w:t>жилого помещения, который обратился лично</w:t>
            </w:r>
          </w:p>
        </w:tc>
        <w:tc>
          <w:tcPr>
            <w:tcW w:w="1986" w:type="dxa"/>
          </w:tcPr>
          <w:p w14:paraId="507290D6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ПН1</w:t>
            </w:r>
          </w:p>
        </w:tc>
      </w:tr>
      <w:tr w:rsidR="005D75E9" w14:paraId="67ED8D87" w14:textId="77777777">
        <w:tc>
          <w:tcPr>
            <w:tcW w:w="7933" w:type="dxa"/>
          </w:tcPr>
          <w:p w14:paraId="547CAA95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- собственник или наниматель жилого помещения,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14:paraId="4DA90339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ПН2</w:t>
            </w:r>
          </w:p>
        </w:tc>
      </w:tr>
      <w:tr w:rsidR="005D75E9" w14:paraId="624535FF" w14:textId="77777777">
        <w:tc>
          <w:tcPr>
            <w:tcW w:w="7933" w:type="dxa"/>
          </w:tcPr>
          <w:p w14:paraId="1F5B5C7F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Несовершеннолетний (недееспособный) собственник или наниматель жилого помещения, от</w:t>
            </w:r>
            <w:r>
              <w:rPr>
                <w:rFonts w:ascii="TimesNewRomanPSMT" w:hAnsi="TimesNewRomanPSMT" w:cs="TimesNewRomanPSMT"/>
              </w:rPr>
              <w:t xml:space="preserve"> имени которого обратился законный представитель</w:t>
            </w:r>
          </w:p>
        </w:tc>
        <w:tc>
          <w:tcPr>
            <w:tcW w:w="1986" w:type="dxa"/>
          </w:tcPr>
          <w:p w14:paraId="0EF82F8F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ПН3</w:t>
            </w:r>
          </w:p>
        </w:tc>
      </w:tr>
      <w:tr w:rsidR="005D75E9" w14:paraId="6995FDFC" w14:textId="77777777">
        <w:tc>
          <w:tcPr>
            <w:tcW w:w="7933" w:type="dxa"/>
          </w:tcPr>
          <w:p w14:paraId="1435688F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Юридическое лицо - собственник жилого помещения</w:t>
            </w:r>
          </w:p>
        </w:tc>
        <w:tc>
          <w:tcPr>
            <w:tcW w:w="1986" w:type="dxa"/>
          </w:tcPr>
          <w:p w14:paraId="5FF8DF28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ПН4</w:t>
            </w:r>
          </w:p>
        </w:tc>
      </w:tr>
      <w:tr w:rsidR="005D75E9" w14:paraId="696706F3" w14:textId="77777777">
        <w:tc>
          <w:tcPr>
            <w:tcW w:w="9919" w:type="dxa"/>
            <w:gridSpan w:val="2"/>
          </w:tcPr>
          <w:p w14:paraId="3A3DA170" w14:textId="77777777" w:rsidR="005D75E9" w:rsidRDefault="006A2794">
            <w:pPr>
              <w:spacing w:before="120" w:after="120"/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Результат услуги «Признание многоквартирного дома аварийным и подлежащим сносу или реконструкции»</w:t>
            </w:r>
          </w:p>
        </w:tc>
      </w:tr>
      <w:tr w:rsidR="005D75E9" w14:paraId="0C508EBC" w14:textId="77777777">
        <w:tc>
          <w:tcPr>
            <w:tcW w:w="7933" w:type="dxa"/>
          </w:tcPr>
          <w:p w14:paraId="30827A23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собственник</w:t>
            </w:r>
            <w:r>
              <w:rPr>
                <w:rFonts w:ascii="TimesNewRomanPSMT" w:hAnsi="TimesNewRomanPSMT" w:cs="TimesNewRomanPSMT"/>
              </w:rPr>
              <w:t xml:space="preserve"> или наниматель жилого помещения в многоквартирном доме, который обратился лично</w:t>
            </w:r>
          </w:p>
        </w:tc>
        <w:tc>
          <w:tcPr>
            <w:tcW w:w="1986" w:type="dxa"/>
          </w:tcPr>
          <w:p w14:paraId="18944CBC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МД1</w:t>
            </w:r>
          </w:p>
        </w:tc>
      </w:tr>
      <w:tr w:rsidR="005D75E9" w14:paraId="030F99C5" w14:textId="77777777">
        <w:tc>
          <w:tcPr>
            <w:tcW w:w="7933" w:type="dxa"/>
          </w:tcPr>
          <w:p w14:paraId="09806BE3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собственник или наниматель жилого помещения в многоквартирном доме,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14:paraId="1EB78FAD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МД2</w:t>
            </w:r>
          </w:p>
        </w:tc>
      </w:tr>
      <w:tr w:rsidR="005D75E9" w14:paraId="7D9FFCA6" w14:textId="77777777">
        <w:tc>
          <w:tcPr>
            <w:tcW w:w="7933" w:type="dxa"/>
          </w:tcPr>
          <w:p w14:paraId="088ADDB5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Несовершеннолетний (н</w:t>
            </w:r>
            <w:r>
              <w:rPr>
                <w:rFonts w:ascii="TimesNewRomanPSMT" w:hAnsi="TimesNewRomanPSMT" w:cs="TimesNewRomanPSMT"/>
              </w:rPr>
              <w:t>едееспособный) собственник или наниматель жилого помещения в многоквартирном доме, от имени которого обратился законный представитель</w:t>
            </w:r>
          </w:p>
        </w:tc>
        <w:tc>
          <w:tcPr>
            <w:tcW w:w="1986" w:type="dxa"/>
          </w:tcPr>
          <w:p w14:paraId="526812A4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МД3</w:t>
            </w:r>
          </w:p>
        </w:tc>
      </w:tr>
      <w:tr w:rsidR="005D75E9" w14:paraId="21E3A53A" w14:textId="77777777">
        <w:tc>
          <w:tcPr>
            <w:tcW w:w="7933" w:type="dxa"/>
          </w:tcPr>
          <w:p w14:paraId="7DAC707A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Юридическое лицо - собственник жилых помещений в многоквартирном доме</w:t>
            </w:r>
          </w:p>
        </w:tc>
        <w:tc>
          <w:tcPr>
            <w:tcW w:w="1986" w:type="dxa"/>
          </w:tcPr>
          <w:p w14:paraId="5B63E20B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МД4</w:t>
            </w:r>
          </w:p>
        </w:tc>
      </w:tr>
      <w:tr w:rsidR="005D75E9" w14:paraId="68943347" w14:textId="77777777">
        <w:tc>
          <w:tcPr>
            <w:tcW w:w="9919" w:type="dxa"/>
            <w:gridSpan w:val="2"/>
          </w:tcPr>
          <w:p w14:paraId="354664C2" w14:textId="77777777" w:rsidR="005D75E9" w:rsidRDefault="006A2794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  <w:highlight w:val="yellow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lastRenderedPageBreak/>
              <w:t xml:space="preserve">Результат услуги «Исправление ошибок или опечаток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br/>
              <w:t xml:space="preserve">в решении о признании жилого помещения пригодным для проживания или в решении о признании жилого помещения непригодным для проживания или в решении о признании многоквартирного дома аварийным и подлежащим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сносу или реконструкции»</w:t>
            </w:r>
          </w:p>
        </w:tc>
      </w:tr>
      <w:tr w:rsidR="005D75E9" w14:paraId="443641E7" w14:textId="77777777">
        <w:tc>
          <w:tcPr>
            <w:tcW w:w="7933" w:type="dxa"/>
          </w:tcPr>
          <w:p w14:paraId="18800B9A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собственник или наниматель жилого помещения, который обратился лично</w:t>
            </w:r>
          </w:p>
        </w:tc>
        <w:tc>
          <w:tcPr>
            <w:tcW w:w="1986" w:type="dxa"/>
          </w:tcPr>
          <w:p w14:paraId="0349E080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ИО1</w:t>
            </w:r>
          </w:p>
        </w:tc>
      </w:tr>
      <w:tr w:rsidR="005D75E9" w14:paraId="27FBFDA7" w14:textId="77777777">
        <w:tc>
          <w:tcPr>
            <w:tcW w:w="7933" w:type="dxa"/>
          </w:tcPr>
          <w:p w14:paraId="708B059F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собственник или наниматель жилого помещения,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14:paraId="20639947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ИО2</w:t>
            </w:r>
          </w:p>
        </w:tc>
      </w:tr>
      <w:tr w:rsidR="005D75E9" w14:paraId="64B66FFD" w14:textId="77777777">
        <w:tc>
          <w:tcPr>
            <w:tcW w:w="7933" w:type="dxa"/>
          </w:tcPr>
          <w:p w14:paraId="093EC6BD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Несовершенно</w:t>
            </w:r>
            <w:r>
              <w:rPr>
                <w:rFonts w:ascii="TimesNewRomanPSMT" w:hAnsi="TimesNewRomanPSMT" w:cs="TimesNewRomanPSMT"/>
              </w:rPr>
              <w:t>летний (недееспособный) собственник или наниматель жилого помещения, от имени которого обратился законный представитель</w:t>
            </w:r>
          </w:p>
        </w:tc>
        <w:tc>
          <w:tcPr>
            <w:tcW w:w="1986" w:type="dxa"/>
          </w:tcPr>
          <w:p w14:paraId="485AF6AF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ИО3</w:t>
            </w:r>
          </w:p>
        </w:tc>
      </w:tr>
      <w:tr w:rsidR="005D75E9" w14:paraId="0A0C4ED2" w14:textId="77777777">
        <w:tc>
          <w:tcPr>
            <w:tcW w:w="7933" w:type="dxa"/>
          </w:tcPr>
          <w:p w14:paraId="45F323A3" w14:textId="77777777" w:rsidR="005D75E9" w:rsidRDefault="006A2794">
            <w:pPr>
              <w:spacing w:before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Юридическое лицо - собственник жилого помещения</w:t>
            </w:r>
          </w:p>
        </w:tc>
        <w:tc>
          <w:tcPr>
            <w:tcW w:w="1986" w:type="dxa"/>
          </w:tcPr>
          <w:p w14:paraId="1BAAFF2E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ИО4</w:t>
            </w:r>
          </w:p>
        </w:tc>
      </w:tr>
      <w:tr w:rsidR="005D75E9" w14:paraId="3601D4EA" w14:textId="77777777">
        <w:tc>
          <w:tcPr>
            <w:tcW w:w="9919" w:type="dxa"/>
            <w:gridSpan w:val="2"/>
          </w:tcPr>
          <w:p w14:paraId="1538903B" w14:textId="77777777" w:rsidR="005D75E9" w:rsidRDefault="006A2794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  <w:highlight w:val="yellow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Результат услуги «Получение копии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решения о признании жилого помещения пригодным для проживания или решения о признании жилого помещения непригодным для проживания или решения о признании многоквартирного дома аварийным и подлежащим сносу или реконструкции»</w:t>
            </w:r>
          </w:p>
        </w:tc>
      </w:tr>
      <w:tr w:rsidR="005D75E9" w14:paraId="296E7A02" w14:textId="77777777">
        <w:tc>
          <w:tcPr>
            <w:tcW w:w="7933" w:type="dxa"/>
          </w:tcPr>
          <w:p w14:paraId="7F51F8A9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собственник и</w:t>
            </w:r>
            <w:r>
              <w:rPr>
                <w:rFonts w:ascii="TimesNewRomanPSMT" w:hAnsi="TimesNewRomanPSMT" w:cs="TimesNewRomanPSMT"/>
              </w:rPr>
              <w:t>ли наниматель жилого помещения, который обратился лично</w:t>
            </w:r>
          </w:p>
        </w:tc>
        <w:tc>
          <w:tcPr>
            <w:tcW w:w="1986" w:type="dxa"/>
          </w:tcPr>
          <w:p w14:paraId="06BD5B91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К1</w:t>
            </w:r>
          </w:p>
        </w:tc>
      </w:tr>
      <w:tr w:rsidR="005D75E9" w14:paraId="67BBFCD8" w14:textId="77777777">
        <w:tc>
          <w:tcPr>
            <w:tcW w:w="7933" w:type="dxa"/>
          </w:tcPr>
          <w:p w14:paraId="0E4B5846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собственник или наниматель жилого помещения,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14:paraId="7B863C15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К2</w:t>
            </w:r>
          </w:p>
        </w:tc>
      </w:tr>
      <w:tr w:rsidR="005D75E9" w14:paraId="41B53E59" w14:textId="77777777">
        <w:tc>
          <w:tcPr>
            <w:tcW w:w="7933" w:type="dxa"/>
          </w:tcPr>
          <w:p w14:paraId="31DFD731" w14:textId="77777777" w:rsidR="005D75E9" w:rsidRDefault="006A279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Несовершеннолетний (недееспособный) собственник или наниматель жилого п</w:t>
            </w:r>
            <w:r>
              <w:rPr>
                <w:rFonts w:ascii="TimesNewRomanPSMT" w:hAnsi="TimesNewRomanPSMT" w:cs="TimesNewRomanPSMT"/>
              </w:rPr>
              <w:t>омещения, от имени которого обратился законный представитель</w:t>
            </w:r>
          </w:p>
        </w:tc>
        <w:tc>
          <w:tcPr>
            <w:tcW w:w="1986" w:type="dxa"/>
          </w:tcPr>
          <w:p w14:paraId="734F3BC7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К3</w:t>
            </w:r>
          </w:p>
        </w:tc>
      </w:tr>
      <w:tr w:rsidR="005D75E9" w14:paraId="0D50FC75" w14:textId="77777777">
        <w:tc>
          <w:tcPr>
            <w:tcW w:w="7933" w:type="dxa"/>
          </w:tcPr>
          <w:p w14:paraId="6125BC50" w14:textId="77777777" w:rsidR="005D75E9" w:rsidRDefault="006A2794">
            <w:pPr>
              <w:spacing w:before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Юридическое лицо - собственник жилого помещения</w:t>
            </w:r>
          </w:p>
        </w:tc>
        <w:tc>
          <w:tcPr>
            <w:tcW w:w="1986" w:type="dxa"/>
          </w:tcPr>
          <w:p w14:paraId="7FB63D0C" w14:textId="77777777" w:rsidR="005D75E9" w:rsidRDefault="006A279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К4</w:t>
            </w:r>
          </w:p>
        </w:tc>
      </w:tr>
    </w:tbl>
    <w:p w14:paraId="76F1DB29" w14:textId="77777777" w:rsidR="005D75E9" w:rsidRDefault="005D75E9">
      <w:pPr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377198C0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1BFDC41C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71592F26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0572C1DD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1E83F4E8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475735E8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77BBE603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7E73EE08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407FAD4E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7D2861AC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1138099C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2DD55E8B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6D98CF2A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1A5061D7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18C63805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075FD32A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0234A058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37F7F848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3EFCB15C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7F2CE0AC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77B426E9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55459F5F" w14:textId="77777777" w:rsidR="005D75E9" w:rsidRDefault="005D75E9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6AFFDA8C" w14:textId="77777777" w:rsidR="005D75E9" w:rsidRDefault="006A2794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lastRenderedPageBreak/>
        <w:t>Приложение 3</w:t>
      </w:r>
    </w:p>
    <w:p w14:paraId="7470214C" w14:textId="77777777" w:rsidR="005D75E9" w:rsidRDefault="006A2794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14:paraId="0CBA44F1" w14:textId="77777777" w:rsidR="005D75E9" w:rsidRDefault="006A2794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14:paraId="60F38D6B" w14:textId="77777777" w:rsidR="005D75E9" w:rsidRDefault="005D75E9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7A8520BA" w14:textId="77777777" w:rsidR="005D75E9" w:rsidRDefault="006A2794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Исч</w:t>
      </w:r>
      <w:r>
        <w:rPr>
          <w:rFonts w:ascii="TimesNewRomanPSMT" w:hAnsi="TimesNewRomanPSMT" w:cs="TimesNewRomanPSMT"/>
          <w:sz w:val="26"/>
          <w:szCs w:val="26"/>
        </w:rPr>
        <w:t xml:space="preserve">ерпывающий перечень документов, </w:t>
      </w:r>
    </w:p>
    <w:p w14:paraId="60457E1F" w14:textId="77777777" w:rsidR="005D75E9" w:rsidRDefault="006A2794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необходимых для предоставления муниципальной услуги</w:t>
      </w:r>
    </w:p>
    <w:p w14:paraId="65046385" w14:textId="77777777" w:rsidR="005D75E9" w:rsidRDefault="005D75E9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tbl>
      <w:tblPr>
        <w:tblStyle w:val="af"/>
        <w:tblW w:w="9815" w:type="dxa"/>
        <w:tblLook w:val="04A0" w:firstRow="1" w:lastRow="0" w:firstColumn="1" w:lastColumn="0" w:noHBand="0" w:noVBand="1"/>
      </w:tblPr>
      <w:tblGrid>
        <w:gridCol w:w="427"/>
        <w:gridCol w:w="1433"/>
        <w:gridCol w:w="2685"/>
        <w:gridCol w:w="2963"/>
        <w:gridCol w:w="2307"/>
      </w:tblGrid>
      <w:tr w:rsidR="005D75E9" w14:paraId="14315053" w14:textId="77777777">
        <w:tc>
          <w:tcPr>
            <w:tcW w:w="427" w:type="dxa"/>
          </w:tcPr>
          <w:p w14:paraId="746AD39C" w14:textId="77777777" w:rsidR="005D75E9" w:rsidRDefault="006A2794">
            <w:pPr>
              <w:tabs>
                <w:tab w:val="left" w:pos="1276"/>
              </w:tabs>
              <w:ind w:left="-113" w:right="-108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№ п/п</w:t>
            </w:r>
          </w:p>
        </w:tc>
        <w:tc>
          <w:tcPr>
            <w:tcW w:w="1433" w:type="dxa"/>
          </w:tcPr>
          <w:p w14:paraId="4144EFE6" w14:textId="77777777" w:rsidR="005D75E9" w:rsidRDefault="006A2794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Идентифи-каторы</w:t>
            </w:r>
            <w:proofErr w:type="spellEnd"/>
            <w:r>
              <w:rPr>
                <w:bCs/>
                <w:color w:val="000000"/>
              </w:rPr>
              <w:t xml:space="preserve"> </w:t>
            </w:r>
          </w:p>
          <w:p w14:paraId="0CB41782" w14:textId="77777777" w:rsidR="005D75E9" w:rsidRDefault="006A27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категорий (признаков) </w:t>
            </w:r>
          </w:p>
          <w:p w14:paraId="73F69E9B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bCs/>
                <w:color w:val="000000"/>
              </w:rPr>
              <w:t>заявителей</w:t>
            </w:r>
          </w:p>
        </w:tc>
        <w:tc>
          <w:tcPr>
            <w:tcW w:w="2685" w:type="dxa"/>
          </w:tcPr>
          <w:p w14:paraId="572F8BFB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bCs/>
                <w:color w:val="000000"/>
              </w:rPr>
              <w:t>Перечень документов, необходимых для предоставления муниципальной услуги</w:t>
            </w:r>
          </w:p>
        </w:tc>
        <w:tc>
          <w:tcPr>
            <w:tcW w:w="2963" w:type="dxa"/>
          </w:tcPr>
          <w:p w14:paraId="5619F6C5" w14:textId="77777777" w:rsidR="005D75E9" w:rsidRDefault="006A27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Способы подачи </w:t>
            </w:r>
          </w:p>
          <w:p w14:paraId="3D1CD48F" w14:textId="77777777" w:rsidR="005D75E9" w:rsidRDefault="006A27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документов </w:t>
            </w:r>
          </w:p>
          <w:p w14:paraId="1613487F" w14:textId="77777777" w:rsidR="005D75E9" w:rsidRDefault="005D75E9">
            <w:pPr>
              <w:jc w:val="center"/>
              <w:rPr>
                <w:bCs/>
                <w:color w:val="000000"/>
              </w:rPr>
            </w:pPr>
          </w:p>
          <w:p w14:paraId="7CD0DBBE" w14:textId="77777777" w:rsidR="005D75E9" w:rsidRDefault="005D75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307" w:type="dxa"/>
          </w:tcPr>
          <w:p w14:paraId="738AFD49" w14:textId="77777777" w:rsidR="005D75E9" w:rsidRDefault="006A27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Требования к представлению </w:t>
            </w:r>
          </w:p>
          <w:p w14:paraId="3623BDB3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bCs/>
                <w:color w:val="000000"/>
              </w:rPr>
              <w:t>документов</w:t>
            </w:r>
          </w:p>
        </w:tc>
      </w:tr>
      <w:tr w:rsidR="005D75E9" w14:paraId="233D4246" w14:textId="77777777">
        <w:tc>
          <w:tcPr>
            <w:tcW w:w="9815" w:type="dxa"/>
            <w:gridSpan w:val="5"/>
          </w:tcPr>
          <w:p w14:paraId="42E340E4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Перечень документов, которые заявитель должен предоставить самостоятельно</w:t>
            </w:r>
          </w:p>
        </w:tc>
      </w:tr>
      <w:tr w:rsidR="005D75E9" w14:paraId="4BF26EE5" w14:textId="77777777">
        <w:tc>
          <w:tcPr>
            <w:tcW w:w="427" w:type="dxa"/>
          </w:tcPr>
          <w:p w14:paraId="002429F0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1433" w:type="dxa"/>
          </w:tcPr>
          <w:p w14:paraId="066979A3" w14:textId="77777777" w:rsidR="005D75E9" w:rsidRDefault="006A2794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ПП1-ПП4,</w:t>
            </w:r>
          </w:p>
          <w:p w14:paraId="176C2475" w14:textId="77777777" w:rsidR="005D75E9" w:rsidRDefault="006A2794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ПН1-ПН4,</w:t>
            </w:r>
          </w:p>
          <w:p w14:paraId="2ABF4DDF" w14:textId="77777777" w:rsidR="005D75E9" w:rsidRDefault="006A2794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МД1-МД4</w:t>
            </w:r>
          </w:p>
        </w:tc>
        <w:tc>
          <w:tcPr>
            <w:tcW w:w="2685" w:type="dxa"/>
          </w:tcPr>
          <w:p w14:paraId="081B1B80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заявление о признании помещения жилым помещением, жилого помещения непригодным для проживания и многоквартирного дома аварийным и подлежащим носу или реконструкции</w:t>
            </w:r>
          </w:p>
        </w:tc>
        <w:tc>
          <w:tcPr>
            <w:tcW w:w="2963" w:type="dxa"/>
          </w:tcPr>
          <w:p w14:paraId="12FAB12B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366B682B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почтовым отправлением, </w:t>
            </w:r>
          </w:p>
          <w:p w14:paraId="51881BE4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ГБУ НО «УМФЦ»,</w:t>
            </w:r>
          </w:p>
          <w:p w14:paraId="6DA2C8F3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</w:t>
            </w:r>
            <w:r>
              <w:rPr>
                <w:rFonts w:ascii="TimesNewRomanPSMT" w:hAnsi="TimesNewRomanPSMT" w:cs="TimesNewRomanPSMT"/>
              </w:rPr>
              <w:t>ственных и муниципальных услуг,</w:t>
            </w:r>
          </w:p>
          <w:p w14:paraId="19040B4A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14:paraId="4B31D6D8" w14:textId="77777777" w:rsidR="005D75E9" w:rsidRDefault="006A2794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14:paraId="520C08D0" w14:textId="77777777" w:rsidR="005D75E9" w:rsidRDefault="006A2794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в 1 экз., </w:t>
            </w:r>
          </w:p>
          <w:p w14:paraId="32BB066E" w14:textId="77777777" w:rsidR="005D75E9" w:rsidRDefault="006A2794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заполняется по утвержденной форме согласно приложению 4 к настоящему регламенту</w:t>
            </w:r>
          </w:p>
        </w:tc>
      </w:tr>
      <w:tr w:rsidR="005D75E9" w14:paraId="66BFD67C" w14:textId="77777777">
        <w:trPr>
          <w:trHeight w:val="559"/>
        </w:trPr>
        <w:tc>
          <w:tcPr>
            <w:tcW w:w="427" w:type="dxa"/>
          </w:tcPr>
          <w:p w14:paraId="2E95253A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1433" w:type="dxa"/>
          </w:tcPr>
          <w:p w14:paraId="2AC1FA56" w14:textId="77777777" w:rsidR="005D75E9" w:rsidRDefault="006A2794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ИО1-ОИ4</w:t>
            </w:r>
          </w:p>
        </w:tc>
        <w:tc>
          <w:tcPr>
            <w:tcW w:w="2685" w:type="dxa"/>
          </w:tcPr>
          <w:p w14:paraId="6EAD8E08" w14:textId="77777777" w:rsidR="005D75E9" w:rsidRDefault="006A2794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заявление об исправлении опечаток или ошибок </w:t>
            </w:r>
          </w:p>
        </w:tc>
        <w:tc>
          <w:tcPr>
            <w:tcW w:w="2963" w:type="dxa"/>
          </w:tcPr>
          <w:p w14:paraId="132EAC1D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008D9AE6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отправлением,</w:t>
            </w:r>
          </w:p>
          <w:p w14:paraId="537C0C2C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ГБУ НО «УМФЦ»,</w:t>
            </w:r>
          </w:p>
          <w:p w14:paraId="58EBCAAD" w14:textId="77777777" w:rsidR="005D75E9" w:rsidRDefault="006A2794">
            <w:pPr>
              <w:tabs>
                <w:tab w:val="left" w:pos="1276"/>
              </w:tabs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68CB3A38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Единый Интернет-портал государственных и муниципальных услуг (функций) Нижегородской области </w:t>
            </w:r>
          </w:p>
        </w:tc>
        <w:tc>
          <w:tcPr>
            <w:tcW w:w="2307" w:type="dxa"/>
          </w:tcPr>
          <w:p w14:paraId="57855B59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в 1 экз., </w:t>
            </w:r>
          </w:p>
          <w:p w14:paraId="320E397A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заполняется по утвержденной форме согласно приложению 5 к настоящем</w:t>
            </w:r>
            <w:r>
              <w:rPr>
                <w:rFonts w:ascii="TimesNewRomanPSMT" w:hAnsi="TimesNewRomanPSMT" w:cs="TimesNewRomanPSMT"/>
              </w:rPr>
              <w:t>у регламенту</w:t>
            </w:r>
          </w:p>
        </w:tc>
      </w:tr>
      <w:tr w:rsidR="005D75E9" w14:paraId="21FF1F34" w14:textId="77777777">
        <w:trPr>
          <w:trHeight w:val="3110"/>
        </w:trPr>
        <w:tc>
          <w:tcPr>
            <w:tcW w:w="427" w:type="dxa"/>
          </w:tcPr>
          <w:p w14:paraId="689432BA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1433" w:type="dxa"/>
          </w:tcPr>
          <w:p w14:paraId="186B080D" w14:textId="77777777" w:rsidR="005D75E9" w:rsidRDefault="006A2794">
            <w:pPr>
              <w:ind w:left="-114" w:right="-86"/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К1-К4</w:t>
            </w:r>
          </w:p>
        </w:tc>
        <w:tc>
          <w:tcPr>
            <w:tcW w:w="2685" w:type="dxa"/>
          </w:tcPr>
          <w:p w14:paraId="5D20A593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заявление о выдаче копии решения о признании помещения жилым помещением, жилого помещения непригодным для проживания и многоквартирного дома аварийным и подлежащим носу или реконструкции</w:t>
            </w:r>
          </w:p>
        </w:tc>
        <w:tc>
          <w:tcPr>
            <w:tcW w:w="2963" w:type="dxa"/>
          </w:tcPr>
          <w:p w14:paraId="487CE3D9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7A3DE7CD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почтовым отправлением, </w:t>
            </w:r>
          </w:p>
          <w:p w14:paraId="33F299DC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ГБУ НО «УМФЦ»,</w:t>
            </w:r>
          </w:p>
          <w:p w14:paraId="7D056675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53389907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Единый Интернет-портал государственных и муниципальных услуг (функций) Нижегородской области </w:t>
            </w:r>
          </w:p>
        </w:tc>
        <w:tc>
          <w:tcPr>
            <w:tcW w:w="2307" w:type="dxa"/>
          </w:tcPr>
          <w:p w14:paraId="3D538B91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в 1 экз., </w:t>
            </w:r>
          </w:p>
          <w:p w14:paraId="491E1457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заполняется в произвольной</w:t>
            </w:r>
            <w:r>
              <w:rPr>
                <w:rFonts w:ascii="TimesNewRomanPSMT" w:hAnsi="TimesNewRomanPSMT" w:cs="TimesNewRomanPSMT"/>
              </w:rPr>
              <w:t xml:space="preserve"> форме</w:t>
            </w:r>
          </w:p>
        </w:tc>
      </w:tr>
      <w:tr w:rsidR="005D75E9" w14:paraId="5AF64FF8" w14:textId="77777777">
        <w:tc>
          <w:tcPr>
            <w:tcW w:w="427" w:type="dxa"/>
            <w:vMerge w:val="restart"/>
          </w:tcPr>
          <w:p w14:paraId="535CE050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4</w:t>
            </w:r>
          </w:p>
        </w:tc>
        <w:tc>
          <w:tcPr>
            <w:tcW w:w="1433" w:type="dxa"/>
            <w:vMerge w:val="restart"/>
          </w:tcPr>
          <w:p w14:paraId="2D162F69" w14:textId="77777777" w:rsidR="005D75E9" w:rsidRDefault="006A2794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ПП1-ПП4,</w:t>
            </w:r>
          </w:p>
          <w:p w14:paraId="47259A86" w14:textId="77777777" w:rsidR="005D75E9" w:rsidRDefault="006A2794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ПН1-ПН4,</w:t>
            </w:r>
          </w:p>
          <w:p w14:paraId="08A5D62F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МД1-МД4</w:t>
            </w:r>
          </w:p>
        </w:tc>
        <w:tc>
          <w:tcPr>
            <w:tcW w:w="2685" w:type="dxa"/>
            <w:vMerge w:val="restart"/>
          </w:tcPr>
          <w:p w14:paraId="5D1671D5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документы, удостоверяющие личность заявителя (представителя заявителя)</w:t>
            </w:r>
          </w:p>
          <w:p w14:paraId="4119F163" w14:textId="77777777" w:rsidR="005D75E9" w:rsidRDefault="005D75E9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1B4E4A38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2582055C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ГБУ НО «УМФЦ»,</w:t>
            </w:r>
          </w:p>
          <w:p w14:paraId="08146B0C" w14:textId="77777777" w:rsidR="005D75E9" w:rsidRDefault="005D75E9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  <w:p w14:paraId="125B6FEC" w14:textId="77777777" w:rsidR="005D75E9" w:rsidRDefault="005D75E9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14:paraId="58E16BED" w14:textId="77777777" w:rsidR="005D75E9" w:rsidRDefault="006A2794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оригинал документа для удостоверения личности и снятия копии в 1 экз.</w:t>
            </w:r>
          </w:p>
        </w:tc>
      </w:tr>
      <w:tr w:rsidR="005D75E9" w14:paraId="26A8A2EB" w14:textId="77777777">
        <w:tc>
          <w:tcPr>
            <w:tcW w:w="427" w:type="dxa"/>
            <w:vMerge/>
          </w:tcPr>
          <w:p w14:paraId="3666B403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14:paraId="1D14A58B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14:paraId="3C1F7FCA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14:paraId="1F764E5D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18A9016E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5D75E9" w14:paraId="2778E787" w14:textId="77777777">
        <w:tc>
          <w:tcPr>
            <w:tcW w:w="427" w:type="dxa"/>
            <w:vMerge/>
          </w:tcPr>
          <w:p w14:paraId="2E7ECF90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14:paraId="51ED9802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14:paraId="22ED769F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14:paraId="0AEC68D6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2A7EA0A0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14:paraId="56E4ED85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сведения из документа, удостоверяющего личность заявителя, формируются при подтверждении учетной записи</w:t>
            </w:r>
          </w:p>
        </w:tc>
      </w:tr>
      <w:tr w:rsidR="005D75E9" w14:paraId="5CED2C86" w14:textId="77777777">
        <w:tc>
          <w:tcPr>
            <w:tcW w:w="427" w:type="dxa"/>
            <w:vMerge w:val="restart"/>
          </w:tcPr>
          <w:p w14:paraId="6456E235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1433" w:type="dxa"/>
            <w:vMerge w:val="restart"/>
          </w:tcPr>
          <w:p w14:paraId="743105FC" w14:textId="77777777" w:rsidR="005D75E9" w:rsidRDefault="006A2794">
            <w:pPr>
              <w:ind w:left="-114" w:right="-86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ПП2, ПН2, МД2, ИО2, К2</w:t>
            </w:r>
          </w:p>
        </w:tc>
        <w:tc>
          <w:tcPr>
            <w:tcW w:w="2685" w:type="dxa"/>
            <w:vMerge w:val="restart"/>
          </w:tcPr>
          <w:p w14:paraId="17BF829F" w14:textId="77777777" w:rsidR="005D75E9" w:rsidRDefault="006A2794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доверенность на лицо, имеющ</w:t>
            </w:r>
            <w:r>
              <w:rPr>
                <w:rFonts w:ascii="TimesNewRomanPSMT" w:hAnsi="TimesNewRomanPSMT" w:cs="TimesNewRomanPSMT"/>
              </w:rPr>
              <w:t>ее право действовать от имени заявителя</w:t>
            </w:r>
          </w:p>
          <w:p w14:paraId="2902BACC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68C4DDF4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лично в Администрации,</w:t>
            </w:r>
          </w:p>
          <w:p w14:paraId="6383BC2B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ГБУ НО «УМФЦ»,</w:t>
            </w:r>
          </w:p>
          <w:p w14:paraId="4FD6B85A" w14:textId="77777777" w:rsidR="005D75E9" w:rsidRDefault="005D75E9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14:paraId="7B6B42C3" w14:textId="77777777" w:rsidR="005D75E9" w:rsidRDefault="006A2794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для снятия копии </w:t>
            </w:r>
            <w:r>
              <w:rPr>
                <w:rFonts w:ascii="TimesNewRomanPSMT" w:hAnsi="TimesNewRomanPSMT" w:cs="TimesNewRomanPSMT"/>
              </w:rPr>
              <w:br/>
              <w:t>в 1 экз.</w:t>
            </w:r>
          </w:p>
        </w:tc>
      </w:tr>
      <w:tr w:rsidR="005D75E9" w14:paraId="6D1FA6E1" w14:textId="77777777">
        <w:tc>
          <w:tcPr>
            <w:tcW w:w="427" w:type="dxa"/>
            <w:vMerge/>
          </w:tcPr>
          <w:p w14:paraId="11D1E9EC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14:paraId="3D07C306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14:paraId="6DD1912C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1BBB3694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78298D53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5D75E9" w14:paraId="48072AA5" w14:textId="77777777">
        <w:tc>
          <w:tcPr>
            <w:tcW w:w="427" w:type="dxa"/>
            <w:vMerge/>
          </w:tcPr>
          <w:p w14:paraId="7251FE25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14:paraId="4E8FCDBF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14:paraId="7DD4FF69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6F5755FA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048A5B53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14:paraId="4ADE2A3C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оригинал документа в 1 экз.</w:t>
            </w:r>
          </w:p>
        </w:tc>
      </w:tr>
      <w:tr w:rsidR="005D75E9" w14:paraId="0C83F021" w14:textId="77777777">
        <w:tc>
          <w:tcPr>
            <w:tcW w:w="427" w:type="dxa"/>
            <w:vMerge w:val="restart"/>
          </w:tcPr>
          <w:p w14:paraId="55FBD687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6</w:t>
            </w:r>
          </w:p>
        </w:tc>
        <w:tc>
          <w:tcPr>
            <w:tcW w:w="1433" w:type="dxa"/>
            <w:vMerge w:val="restart"/>
          </w:tcPr>
          <w:p w14:paraId="3961EA09" w14:textId="77777777" w:rsidR="005D75E9" w:rsidRDefault="006A2794">
            <w:pPr>
              <w:ind w:left="-114" w:right="-86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ПП4, ПН4, МД4, ИО4, К4</w:t>
            </w:r>
          </w:p>
        </w:tc>
        <w:tc>
          <w:tcPr>
            <w:tcW w:w="2685" w:type="dxa"/>
            <w:vMerge w:val="restart"/>
          </w:tcPr>
          <w:p w14:paraId="7C5C31CF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документы, подтверждающие полном</w:t>
            </w:r>
            <w:r>
              <w:rPr>
                <w:rFonts w:ascii="TimesNewRomanPSMT" w:hAnsi="TimesNewRomanPSMT" w:cs="TimesNewRomanPSMT"/>
              </w:rPr>
              <w:t>очия представлять юридическое лицо</w:t>
            </w:r>
          </w:p>
        </w:tc>
        <w:tc>
          <w:tcPr>
            <w:tcW w:w="2963" w:type="dxa"/>
          </w:tcPr>
          <w:p w14:paraId="77EFCA88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лично в Администрации,</w:t>
            </w:r>
          </w:p>
          <w:p w14:paraId="4539B8D2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ГБУ НО «УМФЦ»,</w:t>
            </w:r>
          </w:p>
          <w:p w14:paraId="52741C0A" w14:textId="77777777" w:rsidR="005D75E9" w:rsidRDefault="005D75E9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  <w:p w14:paraId="4B649DF9" w14:textId="77777777" w:rsidR="005D75E9" w:rsidRDefault="005D75E9">
            <w:pPr>
              <w:ind w:right="-108"/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14:paraId="6E0D3A56" w14:textId="77777777" w:rsidR="005D75E9" w:rsidRDefault="006A2794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оригинал для снятия копии в 1 экз.</w:t>
            </w:r>
          </w:p>
        </w:tc>
      </w:tr>
      <w:tr w:rsidR="005D75E9" w14:paraId="559B5569" w14:textId="77777777">
        <w:tc>
          <w:tcPr>
            <w:tcW w:w="427" w:type="dxa"/>
            <w:vMerge/>
          </w:tcPr>
          <w:p w14:paraId="3C9FD145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14:paraId="5A2C0F25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14:paraId="674DD86E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3074D392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0CE55931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5D75E9" w14:paraId="51040A61" w14:textId="77777777">
        <w:tc>
          <w:tcPr>
            <w:tcW w:w="427" w:type="dxa"/>
            <w:vMerge/>
          </w:tcPr>
          <w:p w14:paraId="43288838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14:paraId="04FE957A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14:paraId="35B92796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14:paraId="1B307D29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2E3E554D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14:paraId="285B48C9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образ документа в 1 экз.</w:t>
            </w:r>
          </w:p>
        </w:tc>
      </w:tr>
      <w:tr w:rsidR="005D75E9" w14:paraId="5D0E45DB" w14:textId="77777777">
        <w:tc>
          <w:tcPr>
            <w:tcW w:w="427" w:type="dxa"/>
            <w:vMerge w:val="restart"/>
          </w:tcPr>
          <w:p w14:paraId="230F1065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7</w:t>
            </w:r>
          </w:p>
        </w:tc>
        <w:tc>
          <w:tcPr>
            <w:tcW w:w="1433" w:type="dxa"/>
            <w:vMerge w:val="restart"/>
          </w:tcPr>
          <w:p w14:paraId="13F4AE6A" w14:textId="77777777" w:rsidR="005D75E9" w:rsidRDefault="006A2794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ПП1-ПП4,</w:t>
            </w:r>
          </w:p>
          <w:p w14:paraId="2CD3C312" w14:textId="77777777" w:rsidR="005D75E9" w:rsidRDefault="006A2794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ПН1-ПН4,</w:t>
            </w:r>
          </w:p>
          <w:p w14:paraId="52EF439C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МД1-МД4</w:t>
            </w:r>
          </w:p>
        </w:tc>
        <w:tc>
          <w:tcPr>
            <w:tcW w:w="2685" w:type="dxa"/>
            <w:vMerge w:val="restart"/>
          </w:tcPr>
          <w:p w14:paraId="400188BF" w14:textId="77777777" w:rsidR="005D75E9" w:rsidRDefault="006A2794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правоустанавливающий документ на</w:t>
            </w:r>
            <w:r>
              <w:rPr>
                <w:rFonts w:ascii="TimesNewRomanPSMT" w:hAnsi="TimesNewRomanPSMT" w:cs="TimesNewRomanPSMT"/>
              </w:rPr>
              <w:t xml:space="preserve"> жилое помещение (в случае, если право собственности не зарегистрировано в Едином государственном реестре недвижимости)</w:t>
            </w:r>
          </w:p>
          <w:p w14:paraId="15E7CF65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790C1E85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лично в Администрации,</w:t>
            </w:r>
          </w:p>
          <w:p w14:paraId="60FBC36F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ГБУ НО «УМФЦ»</w:t>
            </w:r>
          </w:p>
          <w:p w14:paraId="3585618D" w14:textId="77777777" w:rsidR="005D75E9" w:rsidRDefault="005D75E9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14:paraId="58FC2B19" w14:textId="77777777" w:rsidR="005D75E9" w:rsidRDefault="006A2794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оригинал документа для снятия копии      в 1 экз.</w:t>
            </w:r>
          </w:p>
        </w:tc>
      </w:tr>
      <w:tr w:rsidR="005D75E9" w14:paraId="5A55DB05" w14:textId="77777777">
        <w:tc>
          <w:tcPr>
            <w:tcW w:w="427" w:type="dxa"/>
            <w:vMerge/>
          </w:tcPr>
          <w:p w14:paraId="079AD25B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14:paraId="5984A0D5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14:paraId="501AF8EC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14:paraId="35CC6501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7D4BA715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5D75E9" w14:paraId="21578773" w14:textId="77777777">
        <w:tc>
          <w:tcPr>
            <w:tcW w:w="427" w:type="dxa"/>
            <w:vMerge/>
          </w:tcPr>
          <w:p w14:paraId="2AC03B8A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14:paraId="2BB8E61D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14:paraId="6F60BD3A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14:paraId="6D4839FA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06E518D8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Единый Интернет-портал государственных и муниципальных услуг </w:t>
            </w:r>
            <w:r>
              <w:rPr>
                <w:rFonts w:ascii="TimesNewRomanPSMT" w:hAnsi="TimesNewRomanPSMT" w:cs="TimesNewRomanPSMT"/>
              </w:rPr>
              <w:lastRenderedPageBreak/>
              <w:t>(функций) Нижегородской области</w:t>
            </w:r>
          </w:p>
        </w:tc>
        <w:tc>
          <w:tcPr>
            <w:tcW w:w="2307" w:type="dxa"/>
          </w:tcPr>
          <w:p w14:paraId="1DF6D509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электронный образ документа в 1 экз.</w:t>
            </w:r>
          </w:p>
        </w:tc>
      </w:tr>
      <w:tr w:rsidR="005D75E9" w14:paraId="39F49C70" w14:textId="77777777">
        <w:tc>
          <w:tcPr>
            <w:tcW w:w="427" w:type="dxa"/>
            <w:vMerge w:val="restart"/>
          </w:tcPr>
          <w:p w14:paraId="35F3FDB3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8</w:t>
            </w:r>
          </w:p>
        </w:tc>
        <w:tc>
          <w:tcPr>
            <w:tcW w:w="1433" w:type="dxa"/>
            <w:vMerge w:val="restart"/>
          </w:tcPr>
          <w:p w14:paraId="6C589B55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ПП1-ПП4</w:t>
            </w:r>
          </w:p>
        </w:tc>
        <w:tc>
          <w:tcPr>
            <w:tcW w:w="2685" w:type="dxa"/>
            <w:vMerge w:val="restart"/>
          </w:tcPr>
          <w:p w14:paraId="1E4C0DE2" w14:textId="77777777" w:rsidR="005D75E9" w:rsidRDefault="006A2794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проект реконструкции нежилого помещения (в случае признания нежилого помещения жилым помещением)</w:t>
            </w:r>
          </w:p>
          <w:p w14:paraId="66BD5045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07BD579D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05D6CEC5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ГБУ НО «УМФЦ»,</w:t>
            </w:r>
          </w:p>
          <w:p w14:paraId="1CC71FE7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1E1FAD92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копия документа </w:t>
            </w:r>
          </w:p>
          <w:p w14:paraId="40528CE9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5D75E9" w14:paraId="4066CCE1" w14:textId="77777777">
        <w:tc>
          <w:tcPr>
            <w:tcW w:w="427" w:type="dxa"/>
            <w:vMerge/>
          </w:tcPr>
          <w:p w14:paraId="78224DB3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14:paraId="570BC423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14:paraId="79705325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6532A9E0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63ABE4E4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14:paraId="5478FBF5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образ документа в 1 экз.</w:t>
            </w:r>
          </w:p>
        </w:tc>
      </w:tr>
      <w:tr w:rsidR="005D75E9" w14:paraId="44088180" w14:textId="77777777">
        <w:tc>
          <w:tcPr>
            <w:tcW w:w="427" w:type="dxa"/>
            <w:vMerge w:val="restart"/>
          </w:tcPr>
          <w:p w14:paraId="42CEBCA3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</w:t>
            </w:r>
          </w:p>
        </w:tc>
        <w:tc>
          <w:tcPr>
            <w:tcW w:w="1433" w:type="dxa"/>
            <w:vMerge w:val="restart"/>
          </w:tcPr>
          <w:p w14:paraId="10279E72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МД1-МД4</w:t>
            </w:r>
          </w:p>
        </w:tc>
        <w:tc>
          <w:tcPr>
            <w:tcW w:w="2685" w:type="dxa"/>
            <w:vMerge w:val="restart"/>
          </w:tcPr>
          <w:p w14:paraId="5AF63E19" w14:textId="77777777" w:rsidR="005D75E9" w:rsidRDefault="006A2794">
            <w:pPr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заключение специализированной</w:t>
            </w:r>
            <w:r>
              <w:rPr>
                <w:rFonts w:ascii="TimesNewRomanPSMT" w:hAnsi="TimesNewRomanPSMT" w:cs="TimesNewRomanPSMT"/>
              </w:rPr>
              <w:t xml:space="preserve"> организации, проводившей обследование многоквартирного дома</w:t>
            </w:r>
          </w:p>
        </w:tc>
        <w:tc>
          <w:tcPr>
            <w:tcW w:w="2963" w:type="dxa"/>
          </w:tcPr>
          <w:p w14:paraId="33B9383F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63AFA9B1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ГБУ НО «УМФЦ»,</w:t>
            </w:r>
          </w:p>
          <w:p w14:paraId="650DDF37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почтовым отправлением </w:t>
            </w:r>
          </w:p>
          <w:p w14:paraId="60391ABE" w14:textId="77777777" w:rsidR="005D75E9" w:rsidRDefault="005D75E9">
            <w:pPr>
              <w:ind w:right="-108"/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14:paraId="09C3DC18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14:paraId="39DF3BDE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5D75E9" w14:paraId="180CD6B9" w14:textId="77777777">
        <w:tc>
          <w:tcPr>
            <w:tcW w:w="427" w:type="dxa"/>
            <w:vMerge/>
          </w:tcPr>
          <w:p w14:paraId="155CDAC7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14:paraId="2641BE84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14:paraId="43368699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14:paraId="1DD681B6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493AECB2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  <w:p w14:paraId="749750BD" w14:textId="77777777" w:rsidR="005D75E9" w:rsidRDefault="005D75E9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14:paraId="6C0147F6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образ документа, заверенный усиленной квалифицированной электронной подписью индивидуального предпринимателя или юридического лица, выдавшего та</w:t>
            </w:r>
            <w:r>
              <w:rPr>
                <w:rFonts w:ascii="TimesNewRomanPSMT" w:hAnsi="TimesNewRomanPSMT" w:cs="TimesNewRomanPSMT"/>
              </w:rPr>
              <w:t xml:space="preserve">кое заключение </w:t>
            </w:r>
          </w:p>
          <w:p w14:paraId="08329864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5D75E9" w14:paraId="48D59F25" w14:textId="77777777">
        <w:trPr>
          <w:trHeight w:val="985"/>
        </w:trPr>
        <w:tc>
          <w:tcPr>
            <w:tcW w:w="427" w:type="dxa"/>
            <w:vMerge w:val="restart"/>
          </w:tcPr>
          <w:p w14:paraId="3F9638FF" w14:textId="77777777" w:rsidR="005D75E9" w:rsidRDefault="006A2794">
            <w:pPr>
              <w:tabs>
                <w:tab w:val="left" w:pos="1276"/>
              </w:tabs>
              <w:ind w:left="-113" w:right="-73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10</w:t>
            </w:r>
          </w:p>
        </w:tc>
        <w:tc>
          <w:tcPr>
            <w:tcW w:w="1433" w:type="dxa"/>
            <w:vMerge w:val="restart"/>
          </w:tcPr>
          <w:p w14:paraId="0115548D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ПП1-ПП4, ПН1-ПН4</w:t>
            </w:r>
          </w:p>
        </w:tc>
        <w:tc>
          <w:tcPr>
            <w:tcW w:w="2685" w:type="dxa"/>
            <w:vMerge w:val="restart"/>
          </w:tcPr>
          <w:p w14:paraId="2A594465" w14:textId="77777777" w:rsidR="005D75E9" w:rsidRDefault="006A2794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заключение специализированной организации по результатам обследования элементов ограждающих и несущих конструкций жилого помещения (в случае, если предоставление такого заключения является необходимым для приня</w:t>
            </w:r>
            <w:r>
              <w:rPr>
                <w:rFonts w:ascii="TimesNewRomanPSMT" w:hAnsi="TimesNewRomanPSMT" w:cs="TimesNewRomanPSMT"/>
              </w:rPr>
              <w:t>тия решения о признании жилого помещения соответствующим (не соответствующим) установленным требованиям)</w:t>
            </w:r>
          </w:p>
        </w:tc>
        <w:tc>
          <w:tcPr>
            <w:tcW w:w="2963" w:type="dxa"/>
          </w:tcPr>
          <w:p w14:paraId="3DA19FC0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7C7A4B8C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ГБУ НО «УМФЦ»,</w:t>
            </w:r>
          </w:p>
          <w:p w14:paraId="7AB12441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почтовым отправлением </w:t>
            </w:r>
          </w:p>
          <w:p w14:paraId="78C8CF1D" w14:textId="77777777" w:rsidR="005D75E9" w:rsidRDefault="005D75E9">
            <w:pPr>
              <w:ind w:right="-108"/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14:paraId="4ABE9554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14:paraId="0C7392DB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5D75E9" w14:paraId="160E3E49" w14:textId="77777777">
        <w:trPr>
          <w:trHeight w:val="985"/>
        </w:trPr>
        <w:tc>
          <w:tcPr>
            <w:tcW w:w="427" w:type="dxa"/>
            <w:vMerge/>
          </w:tcPr>
          <w:p w14:paraId="46472223" w14:textId="77777777" w:rsidR="005D75E9" w:rsidRDefault="005D75E9">
            <w:pPr>
              <w:tabs>
                <w:tab w:val="left" w:pos="1276"/>
              </w:tabs>
              <w:ind w:left="-113" w:right="-73"/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14:paraId="31F56E6F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14:paraId="2F9A6A5F" w14:textId="77777777" w:rsidR="005D75E9" w:rsidRDefault="005D75E9">
            <w:pPr>
              <w:tabs>
                <w:tab w:val="left" w:pos="313"/>
              </w:tabs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14:paraId="51EF9461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6F1C2D38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  <w:p w14:paraId="26FFB156" w14:textId="77777777" w:rsidR="005D75E9" w:rsidRDefault="005D75E9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14:paraId="3A42EA9D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образ документа, заверенный усиленной квалифицированной электронной подписью индивиду</w:t>
            </w:r>
            <w:r>
              <w:rPr>
                <w:rFonts w:ascii="TimesNewRomanPSMT" w:hAnsi="TimesNewRomanPSMT" w:cs="TimesNewRomanPSMT"/>
              </w:rPr>
              <w:t xml:space="preserve">ального предпринимателя или юридического лица, выдавшего такое заключение </w:t>
            </w:r>
          </w:p>
          <w:p w14:paraId="342F4F9E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5D75E9" w14:paraId="4001F581" w14:textId="77777777">
        <w:trPr>
          <w:trHeight w:val="985"/>
        </w:trPr>
        <w:tc>
          <w:tcPr>
            <w:tcW w:w="427" w:type="dxa"/>
            <w:vMerge w:val="restart"/>
          </w:tcPr>
          <w:p w14:paraId="3B7840D9" w14:textId="77777777" w:rsidR="005D75E9" w:rsidRDefault="006A2794">
            <w:pPr>
              <w:tabs>
                <w:tab w:val="left" w:pos="1276"/>
              </w:tabs>
              <w:ind w:left="-113" w:right="-73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11</w:t>
            </w:r>
          </w:p>
        </w:tc>
        <w:tc>
          <w:tcPr>
            <w:tcW w:w="1433" w:type="dxa"/>
            <w:vMerge w:val="restart"/>
          </w:tcPr>
          <w:p w14:paraId="0F5CA5DE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ПН1-ПН4, МД1-МД4</w:t>
            </w:r>
          </w:p>
        </w:tc>
        <w:tc>
          <w:tcPr>
            <w:tcW w:w="2685" w:type="dxa"/>
            <w:vMerge w:val="restart"/>
          </w:tcPr>
          <w:p w14:paraId="7053F1BD" w14:textId="77777777" w:rsidR="005D75E9" w:rsidRDefault="006A2794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заявления, письма, жалобы граждан на неудовлетворительные условия проживания - по усмотрению заявителя</w:t>
            </w:r>
          </w:p>
        </w:tc>
        <w:tc>
          <w:tcPr>
            <w:tcW w:w="2963" w:type="dxa"/>
          </w:tcPr>
          <w:p w14:paraId="5F6DD36C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1354C881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ГБУ НО «УМФЦ»,</w:t>
            </w:r>
          </w:p>
          <w:p w14:paraId="369CB06A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3428AB26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копия документа </w:t>
            </w:r>
          </w:p>
          <w:p w14:paraId="173AA613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5D75E9" w14:paraId="0A258C9B" w14:textId="77777777">
        <w:trPr>
          <w:trHeight w:val="985"/>
        </w:trPr>
        <w:tc>
          <w:tcPr>
            <w:tcW w:w="427" w:type="dxa"/>
            <w:vMerge/>
          </w:tcPr>
          <w:p w14:paraId="26341E19" w14:textId="77777777" w:rsidR="005D75E9" w:rsidRDefault="005D75E9">
            <w:pPr>
              <w:tabs>
                <w:tab w:val="left" w:pos="1276"/>
              </w:tabs>
              <w:ind w:left="-113" w:right="-73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38735C74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3CAEB0E6" w14:textId="77777777" w:rsidR="005D75E9" w:rsidRDefault="005D75E9">
            <w:pPr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14C52A78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6AFAF8EF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14:paraId="392CE3A2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образ документа в 1 экз.</w:t>
            </w:r>
          </w:p>
        </w:tc>
      </w:tr>
      <w:tr w:rsidR="005D75E9" w14:paraId="6BD347BD" w14:textId="77777777">
        <w:trPr>
          <w:trHeight w:val="985"/>
        </w:trPr>
        <w:tc>
          <w:tcPr>
            <w:tcW w:w="427" w:type="dxa"/>
            <w:vMerge w:val="restart"/>
          </w:tcPr>
          <w:p w14:paraId="5D8FC61D" w14:textId="77777777" w:rsidR="005D75E9" w:rsidRDefault="006A2794">
            <w:pPr>
              <w:tabs>
                <w:tab w:val="left" w:pos="1276"/>
              </w:tabs>
              <w:ind w:left="-113" w:right="-73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12</w:t>
            </w:r>
          </w:p>
        </w:tc>
        <w:tc>
          <w:tcPr>
            <w:tcW w:w="1433" w:type="dxa"/>
            <w:vMerge w:val="restart"/>
          </w:tcPr>
          <w:p w14:paraId="6FB01C07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ИО1-ИО4</w:t>
            </w:r>
          </w:p>
        </w:tc>
        <w:tc>
          <w:tcPr>
            <w:tcW w:w="2685" w:type="dxa"/>
            <w:vMerge w:val="restart"/>
          </w:tcPr>
          <w:p w14:paraId="52301C0C" w14:textId="77777777" w:rsidR="005D75E9" w:rsidRDefault="006A2794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документы, обосновывающие наличие опечаток или ошибок</w:t>
            </w:r>
          </w:p>
        </w:tc>
        <w:tc>
          <w:tcPr>
            <w:tcW w:w="2963" w:type="dxa"/>
          </w:tcPr>
          <w:p w14:paraId="1AB0DA98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0DBEB1B8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ГБУ НО «УМФЦ»,</w:t>
            </w:r>
          </w:p>
          <w:p w14:paraId="67B491AB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1545454F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14:paraId="1D80A8AA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5D75E9" w14:paraId="4E372A3D" w14:textId="77777777">
        <w:tc>
          <w:tcPr>
            <w:tcW w:w="427" w:type="dxa"/>
            <w:vMerge/>
          </w:tcPr>
          <w:p w14:paraId="23741087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36AAD00E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51FC67BA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5B241EB7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13BB2BA6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14:paraId="0E8638A1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образ документа в 1 экз.</w:t>
            </w:r>
          </w:p>
        </w:tc>
      </w:tr>
      <w:tr w:rsidR="005D75E9" w14:paraId="7C53DAC2" w14:textId="77777777">
        <w:tc>
          <w:tcPr>
            <w:tcW w:w="9815" w:type="dxa"/>
            <w:gridSpan w:val="5"/>
          </w:tcPr>
          <w:p w14:paraId="355C5761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Перечень документов, которые заявитель вправе предоставить </w:t>
            </w:r>
          </w:p>
          <w:p w14:paraId="3290E953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по собственной инициативе</w:t>
            </w:r>
          </w:p>
        </w:tc>
      </w:tr>
      <w:tr w:rsidR="005D75E9" w14:paraId="509C7E4A" w14:textId="77777777">
        <w:tc>
          <w:tcPr>
            <w:tcW w:w="427" w:type="dxa"/>
          </w:tcPr>
          <w:p w14:paraId="37FC3ADD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1433" w:type="dxa"/>
          </w:tcPr>
          <w:p w14:paraId="626B09D3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ПП1-ПП4, ПН1-ПН4, МД1-МД4</w:t>
            </w:r>
          </w:p>
        </w:tc>
        <w:tc>
          <w:tcPr>
            <w:tcW w:w="2685" w:type="dxa"/>
          </w:tcPr>
          <w:p w14:paraId="3F64BFD1" w14:textId="77777777" w:rsidR="005D75E9" w:rsidRDefault="006A2794">
            <w:pPr>
              <w:tabs>
                <w:tab w:val="left" w:pos="461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963" w:type="dxa"/>
          </w:tcPr>
          <w:p w14:paraId="171F7870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2D5C2D6A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почтовым отправлением, </w:t>
            </w:r>
          </w:p>
          <w:p w14:paraId="44471559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ГБУ НО «УМФЦ»,</w:t>
            </w:r>
          </w:p>
          <w:p w14:paraId="760AC900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16CE04C1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Единый Интернет-портал государственных и муниципальных услуг (функций) Нижегородской области </w:t>
            </w:r>
          </w:p>
        </w:tc>
        <w:tc>
          <w:tcPr>
            <w:tcW w:w="2307" w:type="dxa"/>
          </w:tcPr>
          <w:p w14:paraId="78992E69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копия документа </w:t>
            </w:r>
          </w:p>
          <w:p w14:paraId="27966B3B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5D75E9" w14:paraId="620AD49E" w14:textId="77777777">
        <w:tc>
          <w:tcPr>
            <w:tcW w:w="427" w:type="dxa"/>
            <w:vMerge w:val="restart"/>
          </w:tcPr>
          <w:p w14:paraId="1EA5BE24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1433" w:type="dxa"/>
            <w:vMerge w:val="restart"/>
          </w:tcPr>
          <w:p w14:paraId="577C3C13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ПП3, ПН3, МД3, ИО3, К3</w:t>
            </w:r>
          </w:p>
        </w:tc>
        <w:tc>
          <w:tcPr>
            <w:tcW w:w="2685" w:type="dxa"/>
            <w:vMerge w:val="restart"/>
          </w:tcPr>
          <w:p w14:paraId="54198C4D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документ, подтверждающий полномочия законного представителя</w:t>
            </w:r>
          </w:p>
        </w:tc>
        <w:tc>
          <w:tcPr>
            <w:tcW w:w="2963" w:type="dxa"/>
          </w:tcPr>
          <w:p w14:paraId="73285949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6DF63443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ГБУ НО «УМФЦ»,</w:t>
            </w:r>
          </w:p>
          <w:p w14:paraId="193FDA2A" w14:textId="77777777" w:rsidR="005D75E9" w:rsidRDefault="005D75E9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14:paraId="41A13F6B" w14:textId="77777777" w:rsidR="005D75E9" w:rsidRDefault="006A2794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для снятия копии </w:t>
            </w:r>
            <w:r>
              <w:rPr>
                <w:rFonts w:ascii="TimesNewRomanPSMT" w:hAnsi="TimesNewRomanPSMT" w:cs="TimesNewRomanPSMT"/>
              </w:rPr>
              <w:br/>
              <w:t>в 1 экз.</w:t>
            </w:r>
          </w:p>
        </w:tc>
      </w:tr>
      <w:tr w:rsidR="005D75E9" w14:paraId="6C3395C1" w14:textId="77777777">
        <w:tc>
          <w:tcPr>
            <w:tcW w:w="427" w:type="dxa"/>
            <w:vMerge/>
          </w:tcPr>
          <w:p w14:paraId="548BAF0D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14:paraId="0DC77705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14:paraId="382DA082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14:paraId="49735CB7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69B8A8E0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5D75E9" w14:paraId="78D74272" w14:textId="77777777">
        <w:tc>
          <w:tcPr>
            <w:tcW w:w="427" w:type="dxa"/>
            <w:vMerge/>
          </w:tcPr>
          <w:p w14:paraId="1204FB09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14:paraId="641F4DBA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14:paraId="1FF5C106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14:paraId="31FABE99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7B6ECEFE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14:paraId="6507D730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оригинал документа в 1 экз.</w:t>
            </w:r>
          </w:p>
        </w:tc>
      </w:tr>
      <w:tr w:rsidR="005D75E9" w14:paraId="392AAA04" w14:textId="77777777">
        <w:tc>
          <w:tcPr>
            <w:tcW w:w="427" w:type="dxa"/>
            <w:vMerge w:val="restart"/>
          </w:tcPr>
          <w:p w14:paraId="751D12D6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1433" w:type="dxa"/>
            <w:vMerge w:val="restart"/>
          </w:tcPr>
          <w:p w14:paraId="77688CA8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ПП1-ПП4,</w:t>
            </w:r>
          </w:p>
          <w:p w14:paraId="00E8FF0C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ПН1-ПН4</w:t>
            </w:r>
          </w:p>
        </w:tc>
        <w:tc>
          <w:tcPr>
            <w:tcW w:w="2685" w:type="dxa"/>
            <w:vMerge w:val="restart"/>
          </w:tcPr>
          <w:p w14:paraId="058D2623" w14:textId="77777777" w:rsidR="005D75E9" w:rsidRDefault="006A2794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технический паспорт жилого помещения, а для нежилых </w:t>
            </w:r>
            <w:r>
              <w:rPr>
                <w:rFonts w:ascii="TimesNewRomanPSMT" w:hAnsi="TimesNewRomanPSMT" w:cs="TimesNewRomanPSMT"/>
              </w:rPr>
              <w:lastRenderedPageBreak/>
              <w:t>помещений - технический план</w:t>
            </w:r>
          </w:p>
          <w:p w14:paraId="12FCB7BA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14:paraId="04212396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 xml:space="preserve">лично в Администрации, </w:t>
            </w:r>
          </w:p>
          <w:p w14:paraId="065EF0DE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ГБУ НО «УМФЦ»,</w:t>
            </w:r>
          </w:p>
          <w:p w14:paraId="034B233D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749395BC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14:paraId="5CE430A2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5D75E9" w14:paraId="49A575D5" w14:textId="77777777">
        <w:tc>
          <w:tcPr>
            <w:tcW w:w="427" w:type="dxa"/>
            <w:vMerge/>
          </w:tcPr>
          <w:p w14:paraId="34C93C43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2719A3E4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1DB13B98" w14:textId="77777777" w:rsidR="005D75E9" w:rsidRDefault="005D75E9">
            <w:pPr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334800EC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6C583B3E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  <w:p w14:paraId="0FE5ADBE" w14:textId="77777777" w:rsidR="005D75E9" w:rsidRDefault="005D75E9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14:paraId="7946FB02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образ документа, заверенный усиленной квалифицированной электронной подписью индивиду</w:t>
            </w:r>
            <w:r>
              <w:rPr>
                <w:rFonts w:ascii="TimesNewRomanPSMT" w:hAnsi="TimesNewRomanPSMT" w:cs="TimesNewRomanPSMT"/>
              </w:rPr>
              <w:t xml:space="preserve">ального предпринимателя или юридического лица, выдавшего такой документ </w:t>
            </w:r>
          </w:p>
          <w:p w14:paraId="33186347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5D75E9" w14:paraId="6BAB244D" w14:textId="77777777">
        <w:tc>
          <w:tcPr>
            <w:tcW w:w="427" w:type="dxa"/>
            <w:vMerge w:val="restart"/>
          </w:tcPr>
          <w:p w14:paraId="6BA63A74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1433" w:type="dxa"/>
            <w:vMerge w:val="restart"/>
          </w:tcPr>
          <w:p w14:paraId="631D5851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ПП1-ПП4,</w:t>
            </w:r>
          </w:p>
          <w:p w14:paraId="77D21615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ПН1-ПН4</w:t>
            </w:r>
          </w:p>
        </w:tc>
        <w:tc>
          <w:tcPr>
            <w:tcW w:w="2685" w:type="dxa"/>
            <w:vMerge w:val="restart"/>
          </w:tcPr>
          <w:p w14:paraId="51A60ABB" w14:textId="77777777" w:rsidR="005D75E9" w:rsidRDefault="006A2794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заклю</w:t>
            </w:r>
            <w:r>
              <w:rPr>
                <w:rFonts w:ascii="TimesNewRomanPSMT" w:hAnsi="TimesNewRomanPSMT" w:cs="TimesNewRomanPSMT"/>
              </w:rPr>
              <w:t>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требованиям</w:t>
            </w:r>
          </w:p>
        </w:tc>
        <w:tc>
          <w:tcPr>
            <w:tcW w:w="2963" w:type="dxa"/>
          </w:tcPr>
          <w:p w14:paraId="69F67F5F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30815EBE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ГБУ НО «УМФЦ»,</w:t>
            </w:r>
          </w:p>
          <w:p w14:paraId="6E1C62D5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52086DFA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14:paraId="286FFF8A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5D75E9" w14:paraId="3A4EBEDF" w14:textId="77777777">
        <w:tc>
          <w:tcPr>
            <w:tcW w:w="427" w:type="dxa"/>
            <w:vMerge/>
          </w:tcPr>
          <w:p w14:paraId="1F9C8FA4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543F4F2F" w14:textId="77777777" w:rsidR="005D75E9" w:rsidRDefault="005D75E9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1BCD984A" w14:textId="77777777" w:rsidR="005D75E9" w:rsidRDefault="005D75E9">
            <w:pPr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39581D09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045EA70F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  <w:p w14:paraId="3E3B942F" w14:textId="77777777" w:rsidR="005D75E9" w:rsidRDefault="005D75E9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14:paraId="0EB0AF96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образ документа, заверенный усиленной квалифицированной электронной подписью индивидуального предпринимателя или юридического лица, выдавшего та</w:t>
            </w:r>
            <w:r>
              <w:rPr>
                <w:rFonts w:ascii="TimesNewRomanPSMT" w:hAnsi="TimesNewRomanPSMT" w:cs="TimesNewRomanPSMT"/>
              </w:rPr>
              <w:t xml:space="preserve">кое заключение, </w:t>
            </w:r>
          </w:p>
          <w:p w14:paraId="2B4CBF2C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</w:tbl>
    <w:p w14:paraId="79FD3A37" w14:textId="77777777" w:rsidR="005D75E9" w:rsidRDefault="005D75E9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02AF3B95" w14:textId="77777777" w:rsidR="005D75E9" w:rsidRDefault="005D75E9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178D7050" w14:textId="77777777" w:rsidR="005D75E9" w:rsidRDefault="005D75E9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281A74D9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1A0173C3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44C2CBE4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0014D1AF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39BCD09C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1B9BC6B2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4222497F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386A54C5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6242D5EB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391575BC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07526D37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00348823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7A57602E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0511D122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1790AFFD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24BC3DF3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64A1603A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1DF57FD1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6E353A3B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5A523417" w14:textId="77777777" w:rsidR="005D75E9" w:rsidRDefault="005D75E9" w:rsidP="00BC32C2">
      <w:pPr>
        <w:tabs>
          <w:tab w:val="left" w:pos="1276"/>
        </w:tabs>
        <w:rPr>
          <w:rFonts w:ascii="TimesNewRomanPSMT" w:hAnsi="TimesNewRomanPSMT" w:cs="TimesNewRomanPSMT"/>
          <w:highlight w:val="yellow"/>
        </w:rPr>
      </w:pPr>
    </w:p>
    <w:p w14:paraId="1EA54F11" w14:textId="77777777" w:rsidR="005D75E9" w:rsidRDefault="006A2794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lastRenderedPageBreak/>
        <w:t>Приложение 4</w:t>
      </w:r>
    </w:p>
    <w:p w14:paraId="46D70A8E" w14:textId="77777777" w:rsidR="005D75E9" w:rsidRDefault="006A2794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14:paraId="42BCB916" w14:textId="77777777" w:rsidR="005D75E9" w:rsidRDefault="006A2794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14:paraId="5D15501D" w14:textId="77777777" w:rsidR="005D75E9" w:rsidRDefault="005D75E9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16"/>
          <w:szCs w:val="16"/>
          <w:highlight w:val="yellow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820"/>
        <w:gridCol w:w="5103"/>
      </w:tblGrid>
      <w:tr w:rsidR="005D75E9" w14:paraId="7CAD7B44" w14:textId="77777777">
        <w:tc>
          <w:tcPr>
            <w:tcW w:w="4820" w:type="dxa"/>
          </w:tcPr>
          <w:p w14:paraId="15AF618C" w14:textId="77777777" w:rsidR="005D75E9" w:rsidRDefault="005D75E9">
            <w:pPr>
              <w:tabs>
                <w:tab w:val="left" w:pos="1276"/>
              </w:tabs>
              <w:ind w:firstLine="709"/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</w:p>
        </w:tc>
        <w:tc>
          <w:tcPr>
            <w:tcW w:w="5103" w:type="dxa"/>
          </w:tcPr>
          <w:p w14:paraId="043DF8C0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Председателю</w:t>
            </w:r>
          </w:p>
          <w:p w14:paraId="587C9CC3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межведомственной комиссии</w:t>
            </w:r>
          </w:p>
          <w:p w14:paraId="3F96DBD4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по признанию помещения жилым</w:t>
            </w:r>
          </w:p>
          <w:p w14:paraId="197C1894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помещением, жилого помещения</w:t>
            </w:r>
          </w:p>
          <w:p w14:paraId="48C7A0F5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непригодным для проживания,</w:t>
            </w:r>
          </w:p>
          <w:p w14:paraId="2D76C3E0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многоквартирного дома аварийным и</w:t>
            </w:r>
          </w:p>
          <w:p w14:paraId="40453F4B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подлежащим сносу или реконструкции, садового дома жилым домом и жилого дома садовым домом</w:t>
            </w:r>
          </w:p>
          <w:p w14:paraId="3B99EEB2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________________________________________</w:t>
            </w:r>
          </w:p>
          <w:p w14:paraId="1B670353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от ____________________________________</w:t>
            </w:r>
          </w:p>
          <w:p w14:paraId="59F746C4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Адрес: ________________________________</w:t>
            </w:r>
          </w:p>
          <w:p w14:paraId="7E62AF35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_______________________________________</w:t>
            </w:r>
          </w:p>
          <w:p w14:paraId="2AE87493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Документ, удостоверяющий личность ______</w:t>
            </w:r>
          </w:p>
          <w:p w14:paraId="32CCE9AB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_______________________________________</w:t>
            </w:r>
          </w:p>
          <w:p w14:paraId="7A2D1CC9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Контактный тел</w:t>
            </w:r>
            <w:r>
              <w:rPr>
                <w:rFonts w:ascii="TimesNewRomanPSMT" w:hAnsi="TimesNewRomanPSMT" w:cs="TimesNewRomanPSMT"/>
                <w:sz w:val="25"/>
                <w:szCs w:val="25"/>
              </w:rPr>
              <w:t>ефон ____________________</w:t>
            </w:r>
          </w:p>
          <w:p w14:paraId="2FB638CA" w14:textId="77777777" w:rsidR="005D75E9" w:rsidRDefault="005D75E9">
            <w:pPr>
              <w:tabs>
                <w:tab w:val="left" w:pos="1276"/>
              </w:tabs>
              <w:ind w:firstLine="709"/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</w:p>
        </w:tc>
      </w:tr>
    </w:tbl>
    <w:p w14:paraId="265ED066" w14:textId="77777777" w:rsidR="005D75E9" w:rsidRDefault="006A2794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ЗАЯВЛЕНИЕ</w:t>
      </w:r>
    </w:p>
    <w:p w14:paraId="1E6D93BA" w14:textId="77777777" w:rsidR="005D75E9" w:rsidRDefault="005D75E9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16"/>
          <w:szCs w:val="16"/>
        </w:rPr>
      </w:pPr>
    </w:p>
    <w:p w14:paraId="6CC902A9" w14:textId="77777777" w:rsidR="005D75E9" w:rsidRDefault="006A2794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 xml:space="preserve">Прошу рассмотреть вопрос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(нужное подчеркнуть), расположенного </w:t>
      </w:r>
      <w:r>
        <w:rPr>
          <w:rFonts w:ascii="TimesNewRomanPSMT" w:hAnsi="TimesNewRomanPSMT" w:cs="TimesNewRomanPSMT"/>
          <w:sz w:val="25"/>
          <w:szCs w:val="25"/>
        </w:rPr>
        <w:t xml:space="preserve">по адресу: ______________________________________________________________________________ и выдать решение на руки или направить по адресу: </w:t>
      </w:r>
    </w:p>
    <w:p w14:paraId="76780128" w14:textId="77777777" w:rsidR="005D75E9" w:rsidRDefault="006A2794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______________________________________________________________________________</w:t>
      </w:r>
    </w:p>
    <w:p w14:paraId="74D14DCB" w14:textId="77777777" w:rsidR="005D75E9" w:rsidRDefault="006A2794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Жилое помещение (многоквартирный дом</w:t>
      </w:r>
      <w:r>
        <w:rPr>
          <w:rFonts w:ascii="TimesNewRomanPSMT" w:hAnsi="TimesNewRomanPSMT" w:cs="TimesNewRomanPSMT"/>
          <w:sz w:val="25"/>
          <w:szCs w:val="25"/>
        </w:rPr>
        <w:t>) обеспечено следующими коммунальными услугами: электроснабжение ______________, газоснабжение ________________, холодное   водоснабжение _________________, горячее водоснабжение _________________, канализация ________________, отопление ______________.</w:t>
      </w:r>
    </w:p>
    <w:p w14:paraId="1CA2651A" w14:textId="77777777" w:rsidR="005D75E9" w:rsidRDefault="006A2794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До</w:t>
      </w:r>
      <w:r>
        <w:rPr>
          <w:rFonts w:ascii="TimesNewRomanPSMT" w:hAnsi="TimesNewRomanPSMT" w:cs="TimesNewRomanPSMT"/>
          <w:sz w:val="25"/>
          <w:szCs w:val="25"/>
        </w:rPr>
        <w:t>полнительная информация: ___________________________________________</w:t>
      </w:r>
    </w:p>
    <w:p w14:paraId="1D0D4FC5" w14:textId="77777777" w:rsidR="005D75E9" w:rsidRDefault="006A2794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__________________________________________________________________________.</w:t>
      </w:r>
    </w:p>
    <w:p w14:paraId="22B9EA52" w14:textId="77777777" w:rsidR="005D75E9" w:rsidRDefault="006A2794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К заявлению прилагаются:</w:t>
      </w:r>
    </w:p>
    <w:p w14:paraId="515F16A4" w14:textId="77777777" w:rsidR="005D75E9" w:rsidRDefault="006A2794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1. ___________________________________________________________________</w:t>
      </w:r>
    </w:p>
    <w:p w14:paraId="47F47D06" w14:textId="77777777" w:rsidR="005D75E9" w:rsidRDefault="006A2794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2. ___________________________________________________________________</w:t>
      </w:r>
    </w:p>
    <w:p w14:paraId="096D3B28" w14:textId="77777777" w:rsidR="005D75E9" w:rsidRDefault="006A2794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3. ___________________________________________________________________</w:t>
      </w:r>
    </w:p>
    <w:p w14:paraId="3E831731" w14:textId="77777777" w:rsidR="005D75E9" w:rsidRDefault="006A2794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4._________________________________________</w:t>
      </w:r>
      <w:r>
        <w:rPr>
          <w:rFonts w:ascii="TimesNewRomanPSMT" w:hAnsi="TimesNewRomanPSMT" w:cs="TimesNewRomanPSMT"/>
          <w:sz w:val="25"/>
          <w:szCs w:val="25"/>
        </w:rPr>
        <w:t>___________________________</w:t>
      </w:r>
    </w:p>
    <w:p w14:paraId="461D8C57" w14:textId="77777777" w:rsidR="005D75E9" w:rsidRDefault="005D75E9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16"/>
          <w:szCs w:val="16"/>
        </w:rPr>
      </w:pPr>
    </w:p>
    <w:p w14:paraId="769DC1C4" w14:textId="77777777" w:rsidR="005D75E9" w:rsidRDefault="006A2794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 xml:space="preserve"> «____» _______________20     г.                          ____________      ___________________</w:t>
      </w:r>
    </w:p>
    <w:p w14:paraId="1D1F6614" w14:textId="77777777" w:rsidR="005D75E9" w:rsidRDefault="005D75E9">
      <w:pPr>
        <w:ind w:firstLine="708"/>
        <w:jc w:val="both"/>
        <w:rPr>
          <w:rFonts w:ascii="TimesNewRomanPSMT" w:hAnsi="TimesNewRomanPSMT" w:cs="TimesNewRomanPSMT"/>
          <w:sz w:val="12"/>
          <w:szCs w:val="12"/>
        </w:rPr>
      </w:pPr>
    </w:p>
    <w:p w14:paraId="589BDA11" w14:textId="77777777" w:rsidR="005D75E9" w:rsidRDefault="006A2794">
      <w:pPr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 обработкой, передачей и хранением персональных данных в соответствии с Федеральным законом от 27 июля 2006 г. № 152-ФЗ «О персон</w:t>
      </w:r>
      <w:r>
        <w:rPr>
          <w:rFonts w:ascii="TimesNewRomanPSMT" w:hAnsi="TimesNewRomanPSMT" w:cs="TimesNewRomanPSMT"/>
        </w:rPr>
        <w:t>альных данных» в целях и объеме, необходимых для получения муниципальной услуги согласен.</w:t>
      </w:r>
    </w:p>
    <w:p w14:paraId="6E099EFB" w14:textId="77777777" w:rsidR="005D75E9" w:rsidRDefault="005D75E9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14:paraId="0224F71A" w14:textId="77777777" w:rsidR="005D75E9" w:rsidRDefault="006A2794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 xml:space="preserve"> «____» _______________20     г.                          ____________      ___________________</w:t>
      </w:r>
    </w:p>
    <w:p w14:paraId="5F2853EB" w14:textId="77777777" w:rsidR="005D75E9" w:rsidRDefault="006A2794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lastRenderedPageBreak/>
        <w:t>Приложение 5</w:t>
      </w:r>
    </w:p>
    <w:p w14:paraId="29285669" w14:textId="77777777" w:rsidR="005D75E9" w:rsidRDefault="006A2794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14:paraId="0B87C42D" w14:textId="77777777" w:rsidR="005D75E9" w:rsidRDefault="006A2794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</w:t>
      </w:r>
      <w:r>
        <w:rPr>
          <w:rFonts w:ascii="TimesNewRomanPSMT" w:hAnsi="TimesNewRomanPSMT" w:cs="TimesNewRomanPSMT"/>
          <w:sz w:val="22"/>
          <w:szCs w:val="22"/>
        </w:rPr>
        <w:t>ым и подлежащим сносу или реконструкции»</w:t>
      </w:r>
    </w:p>
    <w:p w14:paraId="727DB781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5BF5C2CD" w14:textId="77777777" w:rsidR="005D75E9" w:rsidRDefault="006A2794">
      <w:pPr>
        <w:tabs>
          <w:tab w:val="left" w:pos="1276"/>
        </w:tabs>
        <w:ind w:left="5103"/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Председателю</w:t>
      </w:r>
    </w:p>
    <w:p w14:paraId="7E3F24E2" w14:textId="77777777" w:rsidR="005D75E9" w:rsidRDefault="006A2794">
      <w:pPr>
        <w:tabs>
          <w:tab w:val="left" w:pos="1276"/>
        </w:tabs>
        <w:ind w:left="5103"/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межведомственной комиссии</w:t>
      </w:r>
    </w:p>
    <w:p w14:paraId="57770050" w14:textId="77777777" w:rsidR="005D75E9" w:rsidRDefault="006A2794">
      <w:pPr>
        <w:tabs>
          <w:tab w:val="left" w:pos="1276"/>
        </w:tabs>
        <w:ind w:left="5103"/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по признанию помещения жилым</w:t>
      </w:r>
    </w:p>
    <w:p w14:paraId="0B53F3FA" w14:textId="77777777" w:rsidR="005D75E9" w:rsidRDefault="006A2794">
      <w:pPr>
        <w:tabs>
          <w:tab w:val="left" w:pos="1276"/>
        </w:tabs>
        <w:ind w:left="5103"/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помещением, жилого помещения</w:t>
      </w:r>
    </w:p>
    <w:p w14:paraId="2EC37B6A" w14:textId="77777777" w:rsidR="005D75E9" w:rsidRDefault="006A2794">
      <w:pPr>
        <w:tabs>
          <w:tab w:val="left" w:pos="1276"/>
        </w:tabs>
        <w:ind w:left="5103"/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непригодным для проживания,</w:t>
      </w:r>
    </w:p>
    <w:p w14:paraId="1C6250D3" w14:textId="77777777" w:rsidR="005D75E9" w:rsidRDefault="006A2794">
      <w:pPr>
        <w:tabs>
          <w:tab w:val="left" w:pos="1276"/>
        </w:tabs>
        <w:ind w:left="5103"/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многоквартирного дома аварийным и</w:t>
      </w:r>
    </w:p>
    <w:p w14:paraId="02C374CA" w14:textId="77777777" w:rsidR="005D75E9" w:rsidRDefault="006A2794">
      <w:pPr>
        <w:tabs>
          <w:tab w:val="left" w:pos="1276"/>
        </w:tabs>
        <w:ind w:left="5103"/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подлежащим сносу или реконструкции, садового дома жилым</w:t>
      </w:r>
      <w:r>
        <w:rPr>
          <w:rFonts w:ascii="TimesNewRomanPSMT" w:hAnsi="TimesNewRomanPSMT" w:cs="TimesNewRomanPSMT"/>
          <w:sz w:val="25"/>
          <w:szCs w:val="25"/>
        </w:rPr>
        <w:t xml:space="preserve"> домом и жилого дома садовым домом</w:t>
      </w:r>
    </w:p>
    <w:p w14:paraId="1F641D76" w14:textId="77777777" w:rsidR="005D75E9" w:rsidRDefault="006A2794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______________________________________</w:t>
      </w:r>
    </w:p>
    <w:p w14:paraId="5ECAF48F" w14:textId="77777777" w:rsidR="005D75E9" w:rsidRDefault="006A2794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от ____________________________________</w:t>
      </w:r>
    </w:p>
    <w:p w14:paraId="2B1507BD" w14:textId="77777777" w:rsidR="005D75E9" w:rsidRDefault="006A2794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______________________________________</w:t>
      </w:r>
    </w:p>
    <w:p w14:paraId="60D6A5D0" w14:textId="77777777" w:rsidR="005D75E9" w:rsidRDefault="006A2794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Адрес: ________________________________</w:t>
      </w:r>
    </w:p>
    <w:p w14:paraId="25A419B2" w14:textId="77777777" w:rsidR="005D75E9" w:rsidRDefault="006A2794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______________________________________</w:t>
      </w:r>
    </w:p>
    <w:p w14:paraId="237A822E" w14:textId="77777777" w:rsidR="005D75E9" w:rsidRDefault="006A2794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Документ, удостоверяющий личность _____</w:t>
      </w:r>
    </w:p>
    <w:p w14:paraId="2DE0E140" w14:textId="77777777" w:rsidR="005D75E9" w:rsidRDefault="006A2794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______________________________________</w:t>
      </w:r>
    </w:p>
    <w:p w14:paraId="272E131E" w14:textId="77777777" w:rsidR="005D75E9" w:rsidRDefault="006A2794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______________________________________</w:t>
      </w:r>
    </w:p>
    <w:p w14:paraId="2DA02896" w14:textId="77777777" w:rsidR="005D75E9" w:rsidRDefault="006A2794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Контактный телефон ____________________</w:t>
      </w:r>
    </w:p>
    <w:p w14:paraId="7441CF4A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5"/>
          <w:szCs w:val="25"/>
        </w:rPr>
      </w:pPr>
    </w:p>
    <w:p w14:paraId="1BBA510E" w14:textId="77777777" w:rsidR="005D75E9" w:rsidRDefault="005D75E9">
      <w:pPr>
        <w:rPr>
          <w:rFonts w:ascii="TimesNewRomanPSMT" w:hAnsi="TimesNewRomanPSMT" w:cs="TimesNewRomanPSMT"/>
        </w:rPr>
      </w:pPr>
    </w:p>
    <w:p w14:paraId="55C453A3" w14:textId="77777777" w:rsidR="005D75E9" w:rsidRDefault="006A2794">
      <w:pPr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ЗАЯВЛЕНИЕ</w:t>
      </w:r>
    </w:p>
    <w:p w14:paraId="67C96DFA" w14:textId="77777777" w:rsidR="005D75E9" w:rsidRDefault="006A2794">
      <w:pPr>
        <w:tabs>
          <w:tab w:val="left" w:pos="1276"/>
        </w:tabs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 xml:space="preserve">об исправлении опечаток или ошибок в решении о </w:t>
      </w:r>
      <w:r>
        <w:rPr>
          <w:rFonts w:ascii="TimesNewRomanPSMT" w:hAnsi="TimesNewRomanPSMT" w:cs="TimesNewRomanPSMT"/>
          <w:sz w:val="25"/>
          <w:szCs w:val="25"/>
        </w:rPr>
        <w:t>признании помещения жилым</w:t>
      </w:r>
    </w:p>
    <w:p w14:paraId="358D00E3" w14:textId="77777777" w:rsidR="005D75E9" w:rsidRDefault="006A2794">
      <w:pPr>
        <w:tabs>
          <w:tab w:val="left" w:pos="1276"/>
        </w:tabs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помещением, жилого помещения непригодным для проживания и многоквартирного дома аварийным и подлежащим сносу или реконструкции</w:t>
      </w:r>
    </w:p>
    <w:p w14:paraId="7D67E1F9" w14:textId="77777777" w:rsidR="005D75E9" w:rsidRDefault="005D75E9">
      <w:pPr>
        <w:jc w:val="center"/>
        <w:rPr>
          <w:rFonts w:ascii="TimesNewRomanPSMT" w:hAnsi="TimesNewRomanPSMT" w:cs="TimesNewRomanPSMT"/>
          <w:sz w:val="25"/>
          <w:szCs w:val="25"/>
        </w:rPr>
      </w:pPr>
    </w:p>
    <w:p w14:paraId="155501AC" w14:textId="77777777" w:rsidR="005D75E9" w:rsidRDefault="006A2794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ab/>
        <w:t xml:space="preserve">Прошу исправить следующие опечатки (ошибки) в решении о признании помещения жилым помещением, жилого </w:t>
      </w:r>
      <w:r>
        <w:rPr>
          <w:rFonts w:ascii="TimesNewRomanPSMT" w:hAnsi="TimesNewRomanPSMT" w:cs="TimesNewRomanPSMT"/>
          <w:sz w:val="25"/>
          <w:szCs w:val="25"/>
        </w:rPr>
        <w:t xml:space="preserve">помещения непригодным для проживания и многоквартирного дома аварийным и подлежащим сносу или реконструкции </w:t>
      </w:r>
      <w:r>
        <w:rPr>
          <w:rFonts w:ascii="TimesNewRomanPSMT" w:hAnsi="TimesNewRomanPSMT" w:cs="TimesNewRomanPSMT"/>
          <w:sz w:val="25"/>
          <w:szCs w:val="25"/>
        </w:rPr>
        <w:br/>
        <w:t>от «__» ____________20__г. № _______, выданного ___________________________________</w:t>
      </w:r>
    </w:p>
    <w:p w14:paraId="792DF2D5" w14:textId="77777777" w:rsidR="005D75E9" w:rsidRDefault="006A2794">
      <w:pPr>
        <w:jc w:val="center"/>
        <w:rPr>
          <w:rFonts w:ascii="TimesNewRomanPSMT" w:hAnsi="TimesNewRomanPSMT" w:cs="TimesNewRomanPSMT"/>
          <w:vertAlign w:val="superscript"/>
        </w:rPr>
      </w:pPr>
      <w:r>
        <w:rPr>
          <w:rFonts w:ascii="TimesNewRomanPSMT" w:hAnsi="TimesNewRomanPSMT" w:cs="TimesNewRomanPSMT"/>
          <w:vertAlign w:val="superscript"/>
        </w:rPr>
        <w:t xml:space="preserve">                                                               </w:t>
      </w:r>
      <w:r>
        <w:rPr>
          <w:rFonts w:ascii="TimesNewRomanPSMT" w:hAnsi="TimesNewRomanPSMT" w:cs="TimesNewRomanPSMT"/>
          <w:vertAlign w:val="superscript"/>
        </w:rPr>
        <w:t xml:space="preserve">                                                               (наименование уполномоченного органа)</w:t>
      </w:r>
    </w:p>
    <w:p w14:paraId="72C9BCED" w14:textId="77777777" w:rsidR="005D75E9" w:rsidRDefault="005D75E9">
      <w:pPr>
        <w:jc w:val="center"/>
        <w:rPr>
          <w:rFonts w:ascii="TimesNewRomanPSMT" w:hAnsi="TimesNewRomanPSMT" w:cs="TimesNewRomanPSMT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044"/>
        <w:gridCol w:w="3090"/>
        <w:gridCol w:w="3332"/>
      </w:tblGrid>
      <w:tr w:rsidR="005D75E9" w14:paraId="75769C0E" w14:textId="77777777">
        <w:tc>
          <w:tcPr>
            <w:tcW w:w="445" w:type="dxa"/>
            <w:shd w:val="clear" w:color="auto" w:fill="auto"/>
          </w:tcPr>
          <w:p w14:paraId="4061D180" w14:textId="77777777" w:rsidR="005D75E9" w:rsidRDefault="006A2794">
            <w:pPr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№</w:t>
            </w:r>
          </w:p>
        </w:tc>
        <w:tc>
          <w:tcPr>
            <w:tcW w:w="3207" w:type="dxa"/>
            <w:shd w:val="clear" w:color="auto" w:fill="auto"/>
          </w:tcPr>
          <w:p w14:paraId="03AEE9A7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Данные (сведения),</w:t>
            </w:r>
          </w:p>
          <w:p w14:paraId="68467073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указанные в решении о признании помещения</w:t>
            </w:r>
          </w:p>
          <w:p w14:paraId="7154E23C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жилым помещением,</w:t>
            </w:r>
          </w:p>
          <w:p w14:paraId="60781EAB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жилого помещения</w:t>
            </w:r>
          </w:p>
          <w:p w14:paraId="7B3D5E29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непригодным для</w:t>
            </w:r>
          </w:p>
          <w:p w14:paraId="7C523524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проживания и</w:t>
            </w:r>
          </w:p>
          <w:p w14:paraId="78CD95CB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многоквартирного дома</w:t>
            </w:r>
          </w:p>
          <w:p w14:paraId="01F8865C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аварийным и подлежащим</w:t>
            </w:r>
          </w:p>
          <w:p w14:paraId="36472368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сносу или реконструкции</w:t>
            </w:r>
          </w:p>
          <w:p w14:paraId="62261829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3260" w:type="dxa"/>
            <w:shd w:val="clear" w:color="auto" w:fill="auto"/>
          </w:tcPr>
          <w:p w14:paraId="6A79C365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Данные (сведения),</w:t>
            </w:r>
          </w:p>
          <w:p w14:paraId="5C49E61C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которые необходимо</w:t>
            </w:r>
          </w:p>
          <w:p w14:paraId="1A0DBA02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указать в решении о</w:t>
            </w:r>
          </w:p>
          <w:p w14:paraId="1BA59F8B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признании помещения</w:t>
            </w:r>
          </w:p>
          <w:p w14:paraId="3BE64F8B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жилым помещением,</w:t>
            </w:r>
          </w:p>
          <w:p w14:paraId="0D865C3E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жилого помещения</w:t>
            </w:r>
          </w:p>
          <w:p w14:paraId="768D7AB5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непригодным для</w:t>
            </w:r>
          </w:p>
          <w:p w14:paraId="2CA956D5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проживания и </w:t>
            </w:r>
          </w:p>
          <w:p w14:paraId="77750490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многоквартирного дома</w:t>
            </w:r>
          </w:p>
          <w:p w14:paraId="5F3D0AB0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аварийным и подлежащим</w:t>
            </w:r>
          </w:p>
          <w:p w14:paraId="43CFDDE0" w14:textId="77777777" w:rsidR="005D75E9" w:rsidRDefault="006A2794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сносу или реконструкции</w:t>
            </w:r>
          </w:p>
        </w:tc>
        <w:tc>
          <w:tcPr>
            <w:tcW w:w="3544" w:type="dxa"/>
            <w:shd w:val="clear" w:color="auto" w:fill="auto"/>
          </w:tcPr>
          <w:p w14:paraId="187FAF59" w14:textId="77777777" w:rsidR="005D75E9" w:rsidRDefault="006A279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Обоснование с указанием реквизита(</w:t>
            </w:r>
            <w:proofErr w:type="spellStart"/>
            <w:r>
              <w:rPr>
                <w:rFonts w:ascii="TimesNewRomanPSMT" w:hAnsi="TimesNewRomanPSMT" w:cs="TimesNewRomanPSMT"/>
              </w:rPr>
              <w:t>ов</w:t>
            </w:r>
            <w:proofErr w:type="spellEnd"/>
            <w:r>
              <w:rPr>
                <w:rFonts w:ascii="TimesNewRomanPSMT" w:hAnsi="TimesNewRomanPSMT" w:cs="TimesNewRomanPSMT"/>
              </w:rPr>
              <w:t>) документа(</w:t>
            </w:r>
            <w:proofErr w:type="spellStart"/>
            <w:r>
              <w:rPr>
                <w:rFonts w:ascii="TimesNewRomanPSMT" w:hAnsi="TimesNewRomanPSMT" w:cs="TimesNewRomanPSMT"/>
              </w:rPr>
              <w:t>ов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), документации, на основании которых принималось решение о выдаче решения о признании помещения жилым помещением, жилого помещения непригодным для проживания </w:t>
            </w:r>
            <w:r>
              <w:rPr>
                <w:rFonts w:ascii="TimesNewRomanPSMT" w:hAnsi="TimesNewRomanPSMT" w:cs="TimesNewRomanPSMT"/>
              </w:rPr>
              <w:t xml:space="preserve">и многоквартирного дома </w:t>
            </w:r>
            <w:r>
              <w:rPr>
                <w:rFonts w:ascii="TimesNewRomanPSMT" w:hAnsi="TimesNewRomanPSMT" w:cs="TimesNewRomanPSMT"/>
              </w:rPr>
              <w:lastRenderedPageBreak/>
              <w:t xml:space="preserve">аварийным и подлежащим сносу или реконструкции </w:t>
            </w:r>
          </w:p>
        </w:tc>
      </w:tr>
      <w:tr w:rsidR="005D75E9" w14:paraId="07068795" w14:textId="77777777">
        <w:tc>
          <w:tcPr>
            <w:tcW w:w="445" w:type="dxa"/>
            <w:shd w:val="clear" w:color="auto" w:fill="auto"/>
          </w:tcPr>
          <w:p w14:paraId="624DC42A" w14:textId="77777777" w:rsidR="005D75E9" w:rsidRDefault="006A2794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1.</w:t>
            </w:r>
          </w:p>
        </w:tc>
        <w:tc>
          <w:tcPr>
            <w:tcW w:w="3207" w:type="dxa"/>
            <w:shd w:val="clear" w:color="auto" w:fill="auto"/>
          </w:tcPr>
          <w:p w14:paraId="5C6B5B7E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3260" w:type="dxa"/>
            <w:shd w:val="clear" w:color="auto" w:fill="auto"/>
          </w:tcPr>
          <w:p w14:paraId="1DA1E19E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3544" w:type="dxa"/>
            <w:shd w:val="clear" w:color="auto" w:fill="auto"/>
          </w:tcPr>
          <w:p w14:paraId="66593300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14:paraId="208C06EB" w14:textId="77777777" w:rsidR="005D75E9" w:rsidRDefault="005D75E9">
      <w:pPr>
        <w:jc w:val="both"/>
        <w:rPr>
          <w:rFonts w:ascii="TimesNewRomanPSMT" w:hAnsi="TimesNewRomanPSMT" w:cs="TimesNewRomanPSMT"/>
        </w:rPr>
      </w:pPr>
    </w:p>
    <w:p w14:paraId="36F22A28" w14:textId="77777777" w:rsidR="005D75E9" w:rsidRDefault="006A2794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и направить решении о признании помещения жилым помещением, жилого помещения непригодным для проживания и многоквартирного дома аварийным и </w:t>
      </w:r>
      <w:r>
        <w:rPr>
          <w:rFonts w:ascii="TimesNewRomanPSMT" w:hAnsi="TimesNewRomanPSMT" w:cs="TimesNewRomanPSMT"/>
        </w:rPr>
        <w:t>подлежащим сносу или реконструкции с указанием верных данных.</w:t>
      </w:r>
    </w:p>
    <w:p w14:paraId="034810A2" w14:textId="77777777" w:rsidR="005D75E9" w:rsidRDefault="006A2794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Результат предоставления муниципальной услуги прошу (указать один из перечисленных способов: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8"/>
        <w:gridCol w:w="593"/>
      </w:tblGrid>
      <w:tr w:rsidR="005D75E9" w14:paraId="3EBC5419" w14:textId="77777777">
        <w:tc>
          <w:tcPr>
            <w:tcW w:w="9747" w:type="dxa"/>
            <w:shd w:val="clear" w:color="auto" w:fill="auto"/>
          </w:tcPr>
          <w:p w14:paraId="7EB2D0FE" w14:textId="77777777" w:rsidR="005D75E9" w:rsidRDefault="006A2794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Направить на электронную почту ______________________________________________</w:t>
            </w:r>
          </w:p>
        </w:tc>
        <w:tc>
          <w:tcPr>
            <w:tcW w:w="638" w:type="dxa"/>
            <w:shd w:val="clear" w:color="auto" w:fill="auto"/>
          </w:tcPr>
          <w:p w14:paraId="2D089EAE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5D75E9" w14:paraId="6EA065B1" w14:textId="77777777">
        <w:tc>
          <w:tcPr>
            <w:tcW w:w="9747" w:type="dxa"/>
            <w:shd w:val="clear" w:color="auto" w:fill="auto"/>
          </w:tcPr>
          <w:p w14:paraId="59F32995" w14:textId="77777777" w:rsidR="005D75E9" w:rsidRDefault="006A2794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638" w:type="dxa"/>
            <w:shd w:val="clear" w:color="auto" w:fill="auto"/>
          </w:tcPr>
          <w:p w14:paraId="608F258C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5D75E9" w14:paraId="0C98168D" w14:textId="77777777">
        <w:tc>
          <w:tcPr>
            <w:tcW w:w="9747" w:type="dxa"/>
            <w:shd w:val="clear" w:color="auto" w:fill="auto"/>
          </w:tcPr>
          <w:p w14:paraId="1A6A1E7B" w14:textId="77777777" w:rsidR="005D75E9" w:rsidRDefault="006A2794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638" w:type="dxa"/>
            <w:shd w:val="clear" w:color="auto" w:fill="auto"/>
          </w:tcPr>
          <w:p w14:paraId="74200CCD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5D75E9" w14:paraId="5E57A00C" w14:textId="77777777">
        <w:tc>
          <w:tcPr>
            <w:tcW w:w="9747" w:type="dxa"/>
            <w:shd w:val="clear" w:color="auto" w:fill="auto"/>
          </w:tcPr>
          <w:p w14:paraId="41A5DF49" w14:textId="77777777" w:rsidR="005D75E9" w:rsidRDefault="006A2794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Направить почтовым отправлением</w:t>
            </w:r>
          </w:p>
        </w:tc>
        <w:tc>
          <w:tcPr>
            <w:tcW w:w="638" w:type="dxa"/>
            <w:shd w:val="clear" w:color="auto" w:fill="auto"/>
          </w:tcPr>
          <w:p w14:paraId="1373D8FA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5D75E9" w14:paraId="16616101" w14:textId="77777777">
        <w:tc>
          <w:tcPr>
            <w:tcW w:w="9747" w:type="dxa"/>
            <w:shd w:val="clear" w:color="auto" w:fill="auto"/>
          </w:tcPr>
          <w:p w14:paraId="62A3D329" w14:textId="77777777" w:rsidR="005D75E9" w:rsidRDefault="006A2794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Выдать на бумажном носителе в МФЦ, расположенном по адресу_________________</w:t>
            </w:r>
            <w:r>
              <w:rPr>
                <w:rFonts w:ascii="TimesNewRomanPSMT" w:hAnsi="TimesNewRomanPSMT" w:cs="TimesNewRomanPSMT"/>
              </w:rPr>
              <w:t>______</w:t>
            </w:r>
          </w:p>
        </w:tc>
        <w:tc>
          <w:tcPr>
            <w:tcW w:w="638" w:type="dxa"/>
            <w:shd w:val="clear" w:color="auto" w:fill="auto"/>
          </w:tcPr>
          <w:p w14:paraId="41E8ADD3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14:paraId="30D325AD" w14:textId="77777777" w:rsidR="005D75E9" w:rsidRDefault="006A2794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</w:p>
    <w:p w14:paraId="2F592E2C" w14:textId="77777777" w:rsidR="005D75E9" w:rsidRDefault="006A2794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Решение об отказе в приеме документов, необходимых для предоставления муниципальной услуги прошу направить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  <w:gridCol w:w="595"/>
      </w:tblGrid>
      <w:tr w:rsidR="005D75E9" w14:paraId="79A10848" w14:textId="77777777">
        <w:tc>
          <w:tcPr>
            <w:tcW w:w="9747" w:type="dxa"/>
            <w:shd w:val="clear" w:color="auto" w:fill="auto"/>
          </w:tcPr>
          <w:p w14:paraId="0B4D1D0A" w14:textId="77777777" w:rsidR="005D75E9" w:rsidRDefault="006A2794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Направить на электронную почту _____________________________________________</w:t>
            </w:r>
          </w:p>
        </w:tc>
        <w:tc>
          <w:tcPr>
            <w:tcW w:w="638" w:type="dxa"/>
            <w:shd w:val="clear" w:color="auto" w:fill="auto"/>
          </w:tcPr>
          <w:p w14:paraId="285FADF3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5D75E9" w14:paraId="67ED24D1" w14:textId="77777777">
        <w:tc>
          <w:tcPr>
            <w:tcW w:w="9747" w:type="dxa"/>
            <w:shd w:val="clear" w:color="auto" w:fill="auto"/>
          </w:tcPr>
          <w:p w14:paraId="31C7BD86" w14:textId="77777777" w:rsidR="005D75E9" w:rsidRDefault="006A2794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638" w:type="dxa"/>
            <w:shd w:val="clear" w:color="auto" w:fill="auto"/>
          </w:tcPr>
          <w:p w14:paraId="56BE91D3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5D75E9" w14:paraId="5444953C" w14:textId="77777777">
        <w:tc>
          <w:tcPr>
            <w:tcW w:w="9747" w:type="dxa"/>
            <w:shd w:val="clear" w:color="auto" w:fill="auto"/>
          </w:tcPr>
          <w:p w14:paraId="0FAA459D" w14:textId="77777777" w:rsidR="005D75E9" w:rsidRDefault="006A2794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638" w:type="dxa"/>
            <w:shd w:val="clear" w:color="auto" w:fill="auto"/>
          </w:tcPr>
          <w:p w14:paraId="123D49CA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5D75E9" w14:paraId="0F2D502A" w14:textId="77777777">
        <w:tc>
          <w:tcPr>
            <w:tcW w:w="9747" w:type="dxa"/>
            <w:shd w:val="clear" w:color="auto" w:fill="auto"/>
          </w:tcPr>
          <w:p w14:paraId="661E0A3E" w14:textId="77777777" w:rsidR="005D75E9" w:rsidRDefault="006A2794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Направить почтовым отправлением</w:t>
            </w:r>
          </w:p>
        </w:tc>
        <w:tc>
          <w:tcPr>
            <w:tcW w:w="638" w:type="dxa"/>
            <w:shd w:val="clear" w:color="auto" w:fill="auto"/>
          </w:tcPr>
          <w:p w14:paraId="297BD87F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5D75E9" w14:paraId="415C42EC" w14:textId="77777777">
        <w:tc>
          <w:tcPr>
            <w:tcW w:w="9747" w:type="dxa"/>
            <w:shd w:val="clear" w:color="auto" w:fill="auto"/>
          </w:tcPr>
          <w:p w14:paraId="58690E6F" w14:textId="77777777" w:rsidR="005D75E9" w:rsidRDefault="006A2794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Выдать на бумажном носителе в МФЦ, расположенном по адресу_________________</w:t>
            </w:r>
            <w:r>
              <w:rPr>
                <w:rFonts w:ascii="TimesNewRomanPSMT" w:hAnsi="TimesNewRomanPSMT" w:cs="TimesNewRomanPSMT"/>
              </w:rPr>
              <w:t>______</w:t>
            </w:r>
          </w:p>
        </w:tc>
        <w:tc>
          <w:tcPr>
            <w:tcW w:w="638" w:type="dxa"/>
            <w:shd w:val="clear" w:color="auto" w:fill="auto"/>
          </w:tcPr>
          <w:p w14:paraId="515B947C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14:paraId="0B802477" w14:textId="77777777" w:rsidR="005D75E9" w:rsidRDefault="005D75E9">
      <w:pPr>
        <w:jc w:val="both"/>
        <w:rPr>
          <w:rFonts w:ascii="TimesNewRomanPSMT" w:hAnsi="TimesNewRomanPSMT" w:cs="TimesNewRomanPSMT"/>
        </w:rPr>
      </w:pPr>
    </w:p>
    <w:p w14:paraId="4E039CB5" w14:textId="77777777" w:rsidR="005D75E9" w:rsidRDefault="006A2794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Прошу информировать меня о ходе предоставления муниципальной услуги путем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7"/>
        <w:gridCol w:w="604"/>
      </w:tblGrid>
      <w:tr w:rsidR="005D75E9" w14:paraId="53DBB336" w14:textId="77777777">
        <w:tc>
          <w:tcPr>
            <w:tcW w:w="9747" w:type="dxa"/>
            <w:shd w:val="clear" w:color="auto" w:fill="auto"/>
          </w:tcPr>
          <w:p w14:paraId="7B9F9D6C" w14:textId="77777777" w:rsidR="005D75E9" w:rsidRDefault="006A2794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Направления сообщения на электронную почту __________________________________</w:t>
            </w:r>
          </w:p>
        </w:tc>
        <w:tc>
          <w:tcPr>
            <w:tcW w:w="638" w:type="dxa"/>
            <w:shd w:val="clear" w:color="auto" w:fill="auto"/>
          </w:tcPr>
          <w:p w14:paraId="356737FD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5D75E9" w14:paraId="62D5B61F" w14:textId="77777777">
        <w:tc>
          <w:tcPr>
            <w:tcW w:w="9747" w:type="dxa"/>
            <w:shd w:val="clear" w:color="auto" w:fill="auto"/>
          </w:tcPr>
          <w:p w14:paraId="2E76F157" w14:textId="77777777" w:rsidR="005D75E9" w:rsidRDefault="006A2794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Направления в Личный кабинет на ЕПГУ/РПГУ</w:t>
            </w:r>
          </w:p>
        </w:tc>
        <w:tc>
          <w:tcPr>
            <w:tcW w:w="638" w:type="dxa"/>
            <w:shd w:val="clear" w:color="auto" w:fill="auto"/>
          </w:tcPr>
          <w:p w14:paraId="24155E77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5D75E9" w14:paraId="76891135" w14:textId="77777777">
        <w:tc>
          <w:tcPr>
            <w:tcW w:w="9747" w:type="dxa"/>
            <w:shd w:val="clear" w:color="auto" w:fill="auto"/>
          </w:tcPr>
          <w:p w14:paraId="3BB8BAA0" w14:textId="77777777" w:rsidR="005D75E9" w:rsidRDefault="006A2794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Направления рассылки по сети подвижной радиотелефонной связи коротких текстовых смс-сообщений</w:t>
            </w:r>
          </w:p>
        </w:tc>
        <w:tc>
          <w:tcPr>
            <w:tcW w:w="638" w:type="dxa"/>
            <w:shd w:val="clear" w:color="auto" w:fill="auto"/>
          </w:tcPr>
          <w:p w14:paraId="38DC4D2A" w14:textId="77777777" w:rsidR="005D75E9" w:rsidRDefault="005D75E9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14:paraId="03660D01" w14:textId="77777777" w:rsidR="005D75E9" w:rsidRDefault="005D75E9">
      <w:pPr>
        <w:jc w:val="both"/>
        <w:rPr>
          <w:rFonts w:ascii="TimesNewRomanPSMT" w:hAnsi="TimesNewRomanPSMT" w:cs="TimesNewRomanPSMT"/>
        </w:rPr>
      </w:pPr>
    </w:p>
    <w:p w14:paraId="7D0D7E75" w14:textId="77777777" w:rsidR="005D75E9" w:rsidRDefault="006A2794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14:paraId="09B936F5" w14:textId="77777777" w:rsidR="005D75E9" w:rsidRDefault="005D75E9">
      <w:pPr>
        <w:jc w:val="both"/>
        <w:rPr>
          <w:rFonts w:ascii="TimesNewRomanPSMT" w:hAnsi="TimesNewRomanPSMT" w:cs="TimesNewRomanPSMT"/>
        </w:rPr>
      </w:pPr>
    </w:p>
    <w:p w14:paraId="217E1093" w14:textId="77777777" w:rsidR="005D75E9" w:rsidRDefault="005D75E9">
      <w:pPr>
        <w:jc w:val="both"/>
        <w:rPr>
          <w:rFonts w:ascii="TimesNewRomanPSMT" w:hAnsi="TimesNewRomanPSMT" w:cs="TimesNewRomanPSMT"/>
        </w:rPr>
      </w:pPr>
    </w:p>
    <w:p w14:paraId="7C4E9A63" w14:textId="77777777" w:rsidR="005D75E9" w:rsidRDefault="006A2794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Подпись __________________________</w:t>
      </w:r>
      <w:r>
        <w:rPr>
          <w:rFonts w:ascii="TimesNewRomanPSMT" w:hAnsi="TimesNewRomanPSMT" w:cs="TimesNewRomanPSMT"/>
        </w:rPr>
        <w:t xml:space="preserve">_____                                                Дата __________________   </w:t>
      </w:r>
    </w:p>
    <w:p w14:paraId="6E85B0A3" w14:textId="77777777" w:rsidR="005D75E9" w:rsidRDefault="006A2794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</w:t>
      </w:r>
      <w:r>
        <w:rPr>
          <w:rFonts w:ascii="TimesNewRomanPSMT" w:hAnsi="TimesNewRomanPSMT" w:cs="TimesNewRomanPSMT"/>
          <w:vertAlign w:val="superscript"/>
        </w:rPr>
        <w:t xml:space="preserve">(заявителя либо его представителя)                                                              </w:t>
      </w:r>
    </w:p>
    <w:p w14:paraId="19D653FB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4E6073EA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654BA688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22409709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22EEEFC4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4370EE39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5E6FC723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01378008" w14:textId="7CFC9D20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0224E085" w14:textId="5BC60696" w:rsidR="00BC32C2" w:rsidRDefault="00BC32C2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56F79224" w14:textId="72AE6443" w:rsidR="00BC32C2" w:rsidRDefault="00BC32C2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274961D7" w14:textId="453B468D" w:rsidR="00BC32C2" w:rsidRDefault="00BC32C2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0E0E7A13" w14:textId="77777777" w:rsidR="00BC32C2" w:rsidRDefault="00BC32C2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4594B4B8" w14:textId="77777777" w:rsidR="005D75E9" w:rsidRDefault="005D75E9" w:rsidP="00BC32C2">
      <w:pPr>
        <w:tabs>
          <w:tab w:val="left" w:pos="1276"/>
        </w:tabs>
        <w:rPr>
          <w:rFonts w:ascii="TimesNewRomanPSMT" w:hAnsi="TimesNewRomanPSMT" w:cs="TimesNewRomanPSMT"/>
        </w:rPr>
      </w:pPr>
    </w:p>
    <w:p w14:paraId="74E5E07D" w14:textId="77777777" w:rsidR="005D75E9" w:rsidRDefault="006A2794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lastRenderedPageBreak/>
        <w:t>Приложение 6</w:t>
      </w:r>
    </w:p>
    <w:p w14:paraId="31E21FF6" w14:textId="77777777" w:rsidR="005D75E9" w:rsidRDefault="006A2794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14:paraId="4AF0E048" w14:textId="77777777" w:rsidR="005D75E9" w:rsidRDefault="006A2794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</w:t>
      </w:r>
      <w:r>
        <w:rPr>
          <w:rFonts w:ascii="TimesNewRomanPSMT" w:hAnsi="TimesNewRomanPSMT" w:cs="TimesNewRomanPSMT"/>
          <w:sz w:val="22"/>
          <w:szCs w:val="22"/>
        </w:rPr>
        <w:t>ым и подлежащим сносу или реконструкции»</w:t>
      </w:r>
    </w:p>
    <w:p w14:paraId="15D901AD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14:paraId="41220351" w14:textId="77777777" w:rsidR="005D75E9" w:rsidRDefault="005D75E9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50E6207A" w14:textId="77777777" w:rsidR="005D75E9" w:rsidRDefault="006A2794">
      <w:pPr>
        <w:tabs>
          <w:tab w:val="left" w:pos="1276"/>
        </w:tabs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Исчерпывающий перечень оснований для отказа в приеме заявления </w:t>
      </w:r>
    </w:p>
    <w:p w14:paraId="2778D14C" w14:textId="77777777" w:rsidR="005D75E9" w:rsidRDefault="006A2794">
      <w:pPr>
        <w:tabs>
          <w:tab w:val="left" w:pos="1276"/>
        </w:tabs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о предоставлении муниципальной услуги и документов, необходимых для предоставления муниципальной услуги, и исчерпывающий перечень оснований </w:t>
      </w:r>
    </w:p>
    <w:p w14:paraId="61021671" w14:textId="77777777" w:rsidR="005D75E9" w:rsidRDefault="006A2794">
      <w:pPr>
        <w:tabs>
          <w:tab w:val="left" w:pos="1276"/>
        </w:tabs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26"/>
          <w:szCs w:val="26"/>
        </w:rPr>
        <w:t>для прио</w:t>
      </w:r>
      <w:r>
        <w:rPr>
          <w:rFonts w:ascii="TimesNewRomanPSMT" w:hAnsi="TimesNewRomanPSMT" w:cs="TimesNewRomanPSMT"/>
          <w:sz w:val="26"/>
          <w:szCs w:val="26"/>
        </w:rPr>
        <w:t>становления предоставления муниципальной услуги или для отказа в предоставлении муниципальной услуги</w:t>
      </w:r>
    </w:p>
    <w:p w14:paraId="2823D1FB" w14:textId="77777777" w:rsidR="005D75E9" w:rsidRDefault="005D75E9">
      <w:pPr>
        <w:tabs>
          <w:tab w:val="left" w:pos="1276"/>
        </w:tabs>
        <w:jc w:val="center"/>
        <w:rPr>
          <w:rFonts w:ascii="TimesNewRomanPSMT" w:hAnsi="TimesNewRomanPSMT" w:cs="TimesNewRomanPSMT"/>
          <w:highlight w:val="yellow"/>
        </w:rPr>
      </w:pP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562"/>
        <w:gridCol w:w="7513"/>
        <w:gridCol w:w="1843"/>
      </w:tblGrid>
      <w:tr w:rsidR="005D75E9" w14:paraId="4E0BF8EA" w14:textId="77777777">
        <w:tc>
          <w:tcPr>
            <w:tcW w:w="562" w:type="dxa"/>
          </w:tcPr>
          <w:p w14:paraId="013B575D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№ </w:t>
            </w:r>
          </w:p>
        </w:tc>
        <w:tc>
          <w:tcPr>
            <w:tcW w:w="7513" w:type="dxa"/>
          </w:tcPr>
          <w:p w14:paraId="5C9341B5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Перечень оснований</w:t>
            </w:r>
          </w:p>
        </w:tc>
        <w:tc>
          <w:tcPr>
            <w:tcW w:w="1843" w:type="dxa"/>
          </w:tcPr>
          <w:p w14:paraId="184C9C11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Идентификатор категорий (признаков) заявителей</w:t>
            </w:r>
          </w:p>
        </w:tc>
      </w:tr>
      <w:tr w:rsidR="005D75E9" w14:paraId="02EBC1C1" w14:textId="77777777">
        <w:tc>
          <w:tcPr>
            <w:tcW w:w="9918" w:type="dxa"/>
            <w:gridSpan w:val="3"/>
          </w:tcPr>
          <w:p w14:paraId="3C590073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Исчерпывающий перечень оснований для отказа в приеме заявления </w:t>
            </w:r>
          </w:p>
          <w:p w14:paraId="3D7314A5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и документов, необходимых для предоставления муниципальной услуги</w:t>
            </w:r>
          </w:p>
        </w:tc>
      </w:tr>
      <w:tr w:rsidR="005D75E9" w14:paraId="28FB35DB" w14:textId="77777777">
        <w:tc>
          <w:tcPr>
            <w:tcW w:w="562" w:type="dxa"/>
          </w:tcPr>
          <w:p w14:paraId="2974CB5A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7513" w:type="dxa"/>
          </w:tcPr>
          <w:p w14:paraId="00AA050F" w14:textId="77777777" w:rsidR="005D75E9" w:rsidRDefault="006A2794">
            <w:pPr>
              <w:tabs>
                <w:tab w:val="left" w:pos="993"/>
              </w:tabs>
            </w:pPr>
            <w:r>
              <w:t>Не установление личности лица, обратившегося за предоставлением муниципальной услуги:</w:t>
            </w:r>
          </w:p>
          <w:p w14:paraId="1590ADE6" w14:textId="77777777" w:rsidR="005D75E9" w:rsidRDefault="006A2794">
            <w:pPr>
              <w:ind w:firstLine="176"/>
            </w:pPr>
            <w:r>
              <w:t>- не предъявление данным лицом паспор</w:t>
            </w:r>
            <w:r>
              <w:t>та или иного документа, удостоверяющего его личность в соответствии с законодательством Российской Федерации;</w:t>
            </w:r>
          </w:p>
          <w:p w14:paraId="6A6C12CA" w14:textId="77777777" w:rsidR="005D75E9" w:rsidRDefault="006A2794">
            <w:pPr>
              <w:ind w:firstLine="176"/>
            </w:pPr>
            <w:r>
              <w:t>- предъявление паспорта или иного документа, удостоверяющего личность в соответствии с законодательством Российской Федерации, с истекшим сроком д</w:t>
            </w:r>
            <w:r>
              <w:t>ействия.</w:t>
            </w:r>
          </w:p>
        </w:tc>
        <w:tc>
          <w:tcPr>
            <w:tcW w:w="1843" w:type="dxa"/>
          </w:tcPr>
          <w:p w14:paraId="4F19CA9A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ПП1-ПП4, ПН1-ПН4, МД1-МД4, ИО1-ИО4,</w:t>
            </w:r>
          </w:p>
          <w:p w14:paraId="2B7E57CE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К1-К4</w:t>
            </w:r>
          </w:p>
        </w:tc>
      </w:tr>
      <w:tr w:rsidR="005D75E9" w14:paraId="3788BA52" w14:textId="77777777">
        <w:tc>
          <w:tcPr>
            <w:tcW w:w="562" w:type="dxa"/>
          </w:tcPr>
          <w:p w14:paraId="484DD8FE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7513" w:type="dxa"/>
          </w:tcPr>
          <w:p w14:paraId="6D8A5838" w14:textId="77777777" w:rsidR="005D75E9" w:rsidRDefault="006A2794">
            <w:r>
              <w:t>Обращение за получением муниципальной услуги неуполномоченного лица:</w:t>
            </w:r>
          </w:p>
          <w:p w14:paraId="6F675547" w14:textId="77777777" w:rsidR="005D75E9" w:rsidRDefault="006A2794">
            <w:pPr>
              <w:ind w:firstLine="176"/>
            </w:pPr>
            <w:r>
              <w:t>отсутствие документов, подтверждающих полномочия уполномоченного представителя заявителя на предоставление заявления и документов, необходимых для предоставления муниципальной услуги либо отказ указанного лица предъявить такие документы.</w:t>
            </w:r>
          </w:p>
        </w:tc>
        <w:tc>
          <w:tcPr>
            <w:tcW w:w="1843" w:type="dxa"/>
          </w:tcPr>
          <w:p w14:paraId="6A3F6539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ПП2, ПП3, ПН2, ПН3</w:t>
            </w:r>
            <w:r>
              <w:rPr>
                <w:rFonts w:ascii="TimesNewRomanPSMT" w:hAnsi="TimesNewRomanPSMT" w:cs="TimesNewRomanPSMT"/>
              </w:rPr>
              <w:t xml:space="preserve">, МД2, МД3, ИО2, ИО3, </w:t>
            </w:r>
          </w:p>
          <w:p w14:paraId="1D1B3338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К2, К3</w:t>
            </w:r>
          </w:p>
        </w:tc>
      </w:tr>
      <w:tr w:rsidR="005D75E9" w14:paraId="629936A3" w14:textId="77777777">
        <w:tc>
          <w:tcPr>
            <w:tcW w:w="562" w:type="dxa"/>
          </w:tcPr>
          <w:p w14:paraId="1360A080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7513" w:type="dxa"/>
          </w:tcPr>
          <w:p w14:paraId="7CFA17A0" w14:textId="77777777" w:rsidR="005D75E9" w:rsidRDefault="006A2794">
            <w:r>
              <w:t>Заполнение заявления о предоставлении муниципальной услуги не по форме, утвержденной настоящим Административным регламентом.</w:t>
            </w:r>
          </w:p>
        </w:tc>
        <w:tc>
          <w:tcPr>
            <w:tcW w:w="1843" w:type="dxa"/>
          </w:tcPr>
          <w:p w14:paraId="2169601F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ПП1-ПП4, ПН1-ПН4, МД1-МД4, ИО1-ИО4</w:t>
            </w:r>
          </w:p>
        </w:tc>
      </w:tr>
      <w:tr w:rsidR="005D75E9" w14:paraId="4D26F699" w14:textId="77777777">
        <w:tc>
          <w:tcPr>
            <w:tcW w:w="562" w:type="dxa"/>
          </w:tcPr>
          <w:p w14:paraId="2AD1FFF4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7513" w:type="dxa"/>
          </w:tcPr>
          <w:p w14:paraId="55550D54" w14:textId="77777777" w:rsidR="005D75E9" w:rsidRDefault="006A2794">
            <w:pPr>
              <w:tabs>
                <w:tab w:val="left" w:pos="1276"/>
              </w:tabs>
            </w:pPr>
            <w:r>
              <w:t>Предоставление заявления, текст которого не поддается прочтению</w:t>
            </w:r>
          </w:p>
        </w:tc>
        <w:tc>
          <w:tcPr>
            <w:tcW w:w="1843" w:type="dxa"/>
          </w:tcPr>
          <w:p w14:paraId="3AED399D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ПП1-ПП4, ПН1-ПН4, МД1-МД4, ИО</w:t>
            </w:r>
            <w:r>
              <w:rPr>
                <w:rFonts w:ascii="TimesNewRomanPSMT" w:hAnsi="TimesNewRomanPSMT" w:cs="TimesNewRomanPSMT"/>
              </w:rPr>
              <w:t>1-ИО4,</w:t>
            </w:r>
          </w:p>
          <w:p w14:paraId="39C81DAB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К1-К4</w:t>
            </w:r>
          </w:p>
        </w:tc>
      </w:tr>
      <w:tr w:rsidR="005D75E9" w14:paraId="3FF13B2F" w14:textId="77777777">
        <w:tc>
          <w:tcPr>
            <w:tcW w:w="562" w:type="dxa"/>
          </w:tcPr>
          <w:p w14:paraId="6ACF1E60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7513" w:type="dxa"/>
          </w:tcPr>
          <w:p w14:paraId="26CD3E11" w14:textId="77777777" w:rsidR="005D75E9" w:rsidRDefault="006A2794">
            <w:pPr>
              <w:tabs>
                <w:tab w:val="left" w:pos="1276"/>
              </w:tabs>
            </w:pPr>
            <w:r>
              <w:t>Непредставление документов, необходимых для предоставления муниципальной услуги, предусмотренных настоящим Административным регламентом, которые заявитель должен предоставить самостоятельно</w:t>
            </w:r>
          </w:p>
        </w:tc>
        <w:tc>
          <w:tcPr>
            <w:tcW w:w="1843" w:type="dxa"/>
          </w:tcPr>
          <w:p w14:paraId="2AD2C8F3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ПП1-ПП4, ПН1-ПН4, МД1-МД4, ИО1-ИО4,</w:t>
            </w:r>
          </w:p>
          <w:p w14:paraId="7373E3A6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К1-К4</w:t>
            </w:r>
          </w:p>
        </w:tc>
      </w:tr>
      <w:tr w:rsidR="005D75E9" w14:paraId="680B7D17" w14:textId="77777777">
        <w:tc>
          <w:tcPr>
            <w:tcW w:w="562" w:type="dxa"/>
          </w:tcPr>
          <w:p w14:paraId="247858DC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6</w:t>
            </w:r>
          </w:p>
        </w:tc>
        <w:tc>
          <w:tcPr>
            <w:tcW w:w="7513" w:type="dxa"/>
          </w:tcPr>
          <w:p w14:paraId="37F5C125" w14:textId="77777777" w:rsidR="005D75E9" w:rsidRDefault="006A2794">
            <w:pPr>
              <w:tabs>
                <w:tab w:val="left" w:pos="1276"/>
              </w:tabs>
            </w:pPr>
            <w:r>
              <w:t>Представление документов, качество которых не позволяет в полном объеме прочитать сведения, содержащиеся в документах и однозначно истолковать их содержание</w:t>
            </w:r>
          </w:p>
        </w:tc>
        <w:tc>
          <w:tcPr>
            <w:tcW w:w="1843" w:type="dxa"/>
          </w:tcPr>
          <w:p w14:paraId="69FF7E62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ПП1-ПП4, ПН1-ПН4, МД1-МД4, ИО1-ИО4,</w:t>
            </w:r>
          </w:p>
          <w:p w14:paraId="09A05C8F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К1-К4</w:t>
            </w:r>
          </w:p>
        </w:tc>
      </w:tr>
      <w:tr w:rsidR="005D75E9" w14:paraId="51EAF54F" w14:textId="77777777">
        <w:tc>
          <w:tcPr>
            <w:tcW w:w="562" w:type="dxa"/>
          </w:tcPr>
          <w:p w14:paraId="1BCABC77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7</w:t>
            </w:r>
          </w:p>
        </w:tc>
        <w:tc>
          <w:tcPr>
            <w:tcW w:w="7513" w:type="dxa"/>
          </w:tcPr>
          <w:p w14:paraId="4BACE44A" w14:textId="77777777" w:rsidR="005D75E9" w:rsidRDefault="006A2794">
            <w:pPr>
              <w:tabs>
                <w:tab w:val="left" w:pos="1276"/>
              </w:tabs>
            </w:pPr>
            <w:r>
              <w:t>Представление документов, содержащих противоречивые св</w:t>
            </w:r>
            <w:r>
              <w:t>едения, незаверенные исправления, подчистки и помарки</w:t>
            </w:r>
          </w:p>
        </w:tc>
        <w:tc>
          <w:tcPr>
            <w:tcW w:w="1843" w:type="dxa"/>
          </w:tcPr>
          <w:p w14:paraId="42BEDA87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ПП1-ПП4, ПН1-ПН4, МД1-МД4, ИО1-ИО4,</w:t>
            </w:r>
          </w:p>
          <w:p w14:paraId="2ED2393F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К1-К4</w:t>
            </w:r>
          </w:p>
        </w:tc>
      </w:tr>
      <w:tr w:rsidR="005D75E9" w14:paraId="029CF835" w14:textId="77777777">
        <w:tc>
          <w:tcPr>
            <w:tcW w:w="562" w:type="dxa"/>
          </w:tcPr>
          <w:p w14:paraId="3DD1C638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8</w:t>
            </w:r>
          </w:p>
        </w:tc>
        <w:tc>
          <w:tcPr>
            <w:tcW w:w="7513" w:type="dxa"/>
          </w:tcPr>
          <w:p w14:paraId="33AE291D" w14:textId="77777777" w:rsidR="005D75E9" w:rsidRDefault="006A2794">
            <w:pPr>
              <w:tabs>
                <w:tab w:val="left" w:pos="1276"/>
              </w:tabs>
            </w:pPr>
            <w:r>
              <w:t>Представление заявителем заявления о предоставлении муниципальной услуги в орган, в компетенцию которого не входит прием данного заявления</w:t>
            </w:r>
          </w:p>
        </w:tc>
        <w:tc>
          <w:tcPr>
            <w:tcW w:w="1843" w:type="dxa"/>
          </w:tcPr>
          <w:p w14:paraId="3B6BFE0D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ПП1-ПП4, ПН1-ПН4, </w:t>
            </w:r>
            <w:r>
              <w:rPr>
                <w:rFonts w:ascii="TimesNewRomanPSMT" w:hAnsi="TimesNewRomanPSMT" w:cs="TimesNewRomanPSMT"/>
              </w:rPr>
              <w:t>МД1-МД4, ИО1-ИО4,</w:t>
            </w:r>
          </w:p>
          <w:p w14:paraId="38FDFB42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К1-К4</w:t>
            </w:r>
          </w:p>
        </w:tc>
      </w:tr>
      <w:tr w:rsidR="005D75E9" w14:paraId="6DD3D981" w14:textId="77777777">
        <w:tc>
          <w:tcPr>
            <w:tcW w:w="9918" w:type="dxa"/>
            <w:gridSpan w:val="3"/>
          </w:tcPr>
          <w:p w14:paraId="5AEACBF0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Исчерпывающий перечень оснований </w:t>
            </w:r>
          </w:p>
          <w:p w14:paraId="7C9EA95A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для отказа в предоставлении муниципальной услуги</w:t>
            </w:r>
          </w:p>
        </w:tc>
      </w:tr>
      <w:tr w:rsidR="005D75E9" w14:paraId="60334B06" w14:textId="77777777">
        <w:tc>
          <w:tcPr>
            <w:tcW w:w="562" w:type="dxa"/>
          </w:tcPr>
          <w:p w14:paraId="734C14C8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7513" w:type="dxa"/>
          </w:tcPr>
          <w:p w14:paraId="48C644A7" w14:textId="77777777" w:rsidR="005D75E9" w:rsidRDefault="006A2794">
            <w:pPr>
              <w:tabs>
                <w:tab w:val="left" w:pos="1276"/>
              </w:tabs>
            </w:pPr>
            <w:r>
              <w:t xml:space="preserve">Непредставление документов, обязанность по предоставлению которых возложена на заявителя </w:t>
            </w:r>
          </w:p>
        </w:tc>
        <w:tc>
          <w:tcPr>
            <w:tcW w:w="1843" w:type="dxa"/>
          </w:tcPr>
          <w:p w14:paraId="79448837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ПП1-ПП4, ПН1-ПН4, МД1-МД4, ИО1-ИО4,</w:t>
            </w:r>
          </w:p>
          <w:p w14:paraId="552AA61B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К1-К4</w:t>
            </w:r>
          </w:p>
        </w:tc>
      </w:tr>
      <w:tr w:rsidR="005D75E9" w14:paraId="2FAFBE59" w14:textId="77777777">
        <w:tc>
          <w:tcPr>
            <w:tcW w:w="562" w:type="dxa"/>
          </w:tcPr>
          <w:p w14:paraId="2AD210A1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7513" w:type="dxa"/>
          </w:tcPr>
          <w:p w14:paraId="57D4B618" w14:textId="77777777" w:rsidR="005D75E9" w:rsidRDefault="006A2794">
            <w:pPr>
              <w:tabs>
                <w:tab w:val="left" w:pos="1276"/>
              </w:tabs>
            </w:pPr>
            <w:r>
              <w:t>Поступление в Администрацию сведений, содержащихся в Едином государственном реестре недвижимости, о зарегистрированном пр</w:t>
            </w:r>
            <w:r>
              <w:t>аве собственности на жилое помещение, собственником которого не является заявитель</w:t>
            </w:r>
          </w:p>
        </w:tc>
        <w:tc>
          <w:tcPr>
            <w:tcW w:w="1843" w:type="dxa"/>
          </w:tcPr>
          <w:p w14:paraId="165AAD1C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ПП1-ПП4, ПН1-ПН4, МД1-МД4</w:t>
            </w:r>
          </w:p>
        </w:tc>
      </w:tr>
      <w:tr w:rsidR="005D75E9" w14:paraId="61C060BE" w14:textId="77777777">
        <w:tc>
          <w:tcPr>
            <w:tcW w:w="562" w:type="dxa"/>
          </w:tcPr>
          <w:p w14:paraId="0426387F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7513" w:type="dxa"/>
          </w:tcPr>
          <w:p w14:paraId="495223A6" w14:textId="77777777" w:rsidR="005D75E9" w:rsidRDefault="006A2794">
            <w:pPr>
              <w:shd w:val="clear" w:color="auto" w:fill="FFFFFF"/>
              <w:spacing w:line="235" w:lineRule="auto"/>
            </w:pPr>
            <w:r>
              <w:t>Поступление в Администрацию уведомления об отсутствии в Едином государственной реестре недвижимости сведений о зарегистрированных правах на жило</w:t>
            </w:r>
            <w:r>
              <w:t xml:space="preserve">е помещение, если правоустанавливающий документ или нотариально заверенная копия такого документа не были представлены заявителем. </w:t>
            </w:r>
          </w:p>
        </w:tc>
        <w:tc>
          <w:tcPr>
            <w:tcW w:w="1843" w:type="dxa"/>
          </w:tcPr>
          <w:p w14:paraId="6F2E6407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ПП1-ПП4, ПН1-ПН4, МД1-МД4</w:t>
            </w:r>
          </w:p>
        </w:tc>
      </w:tr>
      <w:tr w:rsidR="005D75E9" w14:paraId="6AF4A132" w14:textId="77777777">
        <w:tc>
          <w:tcPr>
            <w:tcW w:w="562" w:type="dxa"/>
          </w:tcPr>
          <w:p w14:paraId="2C4C5123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7513" w:type="dxa"/>
          </w:tcPr>
          <w:p w14:paraId="06D165B7" w14:textId="77777777" w:rsidR="005D75E9" w:rsidRDefault="006A2794">
            <w:pPr>
              <w:shd w:val="clear" w:color="auto" w:fill="FFFFFF"/>
            </w:pPr>
            <w:r>
              <w:t>Отсутствие данных об установлении опеки (попечительства)</w:t>
            </w:r>
          </w:p>
          <w:p w14:paraId="2A37C139" w14:textId="77777777" w:rsidR="005D75E9" w:rsidRDefault="005D75E9">
            <w:pPr>
              <w:shd w:val="clear" w:color="auto" w:fill="FFFFFF"/>
              <w:jc w:val="both"/>
            </w:pPr>
          </w:p>
        </w:tc>
        <w:tc>
          <w:tcPr>
            <w:tcW w:w="1843" w:type="dxa"/>
          </w:tcPr>
          <w:p w14:paraId="37FC73D6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ПП3, ПН3, МД3, ИО3, К3</w:t>
            </w:r>
          </w:p>
        </w:tc>
      </w:tr>
      <w:tr w:rsidR="005D75E9" w14:paraId="55DDB384" w14:textId="77777777">
        <w:tc>
          <w:tcPr>
            <w:tcW w:w="562" w:type="dxa"/>
          </w:tcPr>
          <w:p w14:paraId="45D8EDCE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7513" w:type="dxa"/>
          </w:tcPr>
          <w:p w14:paraId="2E27CE61" w14:textId="77777777" w:rsidR="005D75E9" w:rsidRDefault="006A2794">
            <w:pPr>
              <w:tabs>
                <w:tab w:val="left" w:pos="1276"/>
              </w:tabs>
              <w:spacing w:line="235" w:lineRule="auto"/>
            </w:pPr>
            <w:r>
              <w:t xml:space="preserve">В представленных заявителем документах не имеется противоречий между решением о признании помещения жилым помещением/ решением о признании жилого помещения непригодным для </w:t>
            </w:r>
            <w:r>
              <w:t>проживания/ решением о признании многоквартирного дома аварийным и подлежащим сносу или реконструкции и сведениями, содержащимися в данных документах</w:t>
            </w:r>
          </w:p>
        </w:tc>
        <w:tc>
          <w:tcPr>
            <w:tcW w:w="1843" w:type="dxa"/>
          </w:tcPr>
          <w:p w14:paraId="48253136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ИО1-ИО3</w:t>
            </w:r>
          </w:p>
        </w:tc>
      </w:tr>
      <w:tr w:rsidR="005D75E9" w14:paraId="2B630B7F" w14:textId="77777777">
        <w:tc>
          <w:tcPr>
            <w:tcW w:w="562" w:type="dxa"/>
          </w:tcPr>
          <w:p w14:paraId="353CB30F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</w:t>
            </w:r>
          </w:p>
        </w:tc>
        <w:tc>
          <w:tcPr>
            <w:tcW w:w="7513" w:type="dxa"/>
          </w:tcPr>
          <w:p w14:paraId="74AE13B3" w14:textId="77777777" w:rsidR="005D75E9" w:rsidRDefault="006A2794">
            <w:pPr>
              <w:tabs>
                <w:tab w:val="left" w:pos="1276"/>
              </w:tabs>
            </w:pPr>
            <w:r>
              <w:t>Решение о признании помещения жилым помещением/ решение о признании жилого помещения непригодны</w:t>
            </w:r>
            <w:r>
              <w:t>м для проживания/ решение о признании многоквартирного дома аварийным и подлежащим сносу или реконструкции отсутствует в распоряжении Администрации</w:t>
            </w:r>
          </w:p>
        </w:tc>
        <w:tc>
          <w:tcPr>
            <w:tcW w:w="1843" w:type="dxa"/>
          </w:tcPr>
          <w:p w14:paraId="55369E48" w14:textId="77777777" w:rsidR="005D75E9" w:rsidRDefault="006A279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К1-К3</w:t>
            </w:r>
          </w:p>
        </w:tc>
      </w:tr>
    </w:tbl>
    <w:p w14:paraId="11BCCABA" w14:textId="77777777" w:rsidR="005D75E9" w:rsidRDefault="005D75E9">
      <w:pPr>
        <w:rPr>
          <w:sz w:val="26"/>
          <w:szCs w:val="26"/>
        </w:rPr>
      </w:pPr>
    </w:p>
    <w:sectPr w:rsidR="005D75E9">
      <w:headerReference w:type="default" r:id="rId17"/>
      <w:footerReference w:type="even" r:id="rId18"/>
      <w:headerReference w:type="first" r:id="rId19"/>
      <w:pgSz w:w="11906" w:h="16838"/>
      <w:pgMar w:top="992" w:right="70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F406B" w14:textId="77777777" w:rsidR="006A2794" w:rsidRDefault="006A2794">
      <w:r>
        <w:separator/>
      </w:r>
    </w:p>
  </w:endnote>
  <w:endnote w:type="continuationSeparator" w:id="0">
    <w:p w14:paraId="57BF1EE8" w14:textId="77777777" w:rsidR="006A2794" w:rsidRDefault="006A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D1DF" w14:textId="77777777" w:rsidR="005D75E9" w:rsidRDefault="006A2794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8094854" w14:textId="77777777" w:rsidR="005D75E9" w:rsidRDefault="005D75E9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2136" w14:textId="77777777" w:rsidR="006A2794" w:rsidRDefault="006A2794">
      <w:r>
        <w:separator/>
      </w:r>
    </w:p>
  </w:footnote>
  <w:footnote w:type="continuationSeparator" w:id="0">
    <w:p w14:paraId="141E54B9" w14:textId="77777777" w:rsidR="006A2794" w:rsidRDefault="006A2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1DAD" w14:textId="77777777" w:rsidR="005D75E9" w:rsidRDefault="005D75E9">
    <w:pPr>
      <w:pStyle w:val="af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BA3C" w14:textId="77777777" w:rsidR="005D75E9" w:rsidRDefault="005D75E9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0843"/>
    <w:multiLevelType w:val="hybridMultilevel"/>
    <w:tmpl w:val="4AF4E4EA"/>
    <w:lvl w:ilvl="0" w:tplc="864814C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648E1AEC">
      <w:start w:val="1"/>
      <w:numFmt w:val="lowerLetter"/>
      <w:lvlText w:val="%2."/>
      <w:lvlJc w:val="left"/>
      <w:pPr>
        <w:ind w:left="2640" w:hanging="360"/>
      </w:pPr>
    </w:lvl>
    <w:lvl w:ilvl="2" w:tplc="21CAB250">
      <w:start w:val="1"/>
      <w:numFmt w:val="lowerRoman"/>
      <w:lvlText w:val="%3."/>
      <w:lvlJc w:val="right"/>
      <w:pPr>
        <w:ind w:left="3360" w:hanging="180"/>
      </w:pPr>
    </w:lvl>
    <w:lvl w:ilvl="3" w:tplc="560A464E">
      <w:start w:val="1"/>
      <w:numFmt w:val="decimal"/>
      <w:lvlText w:val="%4."/>
      <w:lvlJc w:val="left"/>
      <w:pPr>
        <w:ind w:left="4080" w:hanging="360"/>
      </w:pPr>
    </w:lvl>
    <w:lvl w:ilvl="4" w:tplc="9056B3D2">
      <w:start w:val="1"/>
      <w:numFmt w:val="lowerLetter"/>
      <w:lvlText w:val="%5."/>
      <w:lvlJc w:val="left"/>
      <w:pPr>
        <w:ind w:left="4800" w:hanging="360"/>
      </w:pPr>
    </w:lvl>
    <w:lvl w:ilvl="5" w:tplc="0A441F10">
      <w:start w:val="1"/>
      <w:numFmt w:val="lowerRoman"/>
      <w:lvlText w:val="%6."/>
      <w:lvlJc w:val="right"/>
      <w:pPr>
        <w:ind w:left="5520" w:hanging="180"/>
      </w:pPr>
    </w:lvl>
    <w:lvl w:ilvl="6" w:tplc="2D78C314">
      <w:start w:val="1"/>
      <w:numFmt w:val="decimal"/>
      <w:lvlText w:val="%7."/>
      <w:lvlJc w:val="left"/>
      <w:pPr>
        <w:ind w:left="6240" w:hanging="360"/>
      </w:pPr>
    </w:lvl>
    <w:lvl w:ilvl="7" w:tplc="72E654E2">
      <w:start w:val="1"/>
      <w:numFmt w:val="lowerLetter"/>
      <w:lvlText w:val="%8."/>
      <w:lvlJc w:val="left"/>
      <w:pPr>
        <w:ind w:left="6960" w:hanging="360"/>
      </w:pPr>
    </w:lvl>
    <w:lvl w:ilvl="8" w:tplc="DD16263A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E697A98"/>
    <w:multiLevelType w:val="hybridMultilevel"/>
    <w:tmpl w:val="CB6A5BEA"/>
    <w:lvl w:ilvl="0" w:tplc="817C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020ADE">
      <w:start w:val="1"/>
      <w:numFmt w:val="lowerLetter"/>
      <w:lvlText w:val="%2."/>
      <w:lvlJc w:val="left"/>
      <w:pPr>
        <w:ind w:left="1440" w:hanging="360"/>
      </w:pPr>
    </w:lvl>
    <w:lvl w:ilvl="2" w:tplc="2F0C4AB6">
      <w:start w:val="1"/>
      <w:numFmt w:val="lowerRoman"/>
      <w:lvlText w:val="%3."/>
      <w:lvlJc w:val="right"/>
      <w:pPr>
        <w:ind w:left="2160" w:hanging="180"/>
      </w:pPr>
    </w:lvl>
    <w:lvl w:ilvl="3" w:tplc="BECAE5B2">
      <w:start w:val="1"/>
      <w:numFmt w:val="decimal"/>
      <w:lvlText w:val="%4."/>
      <w:lvlJc w:val="left"/>
      <w:pPr>
        <w:ind w:left="2880" w:hanging="360"/>
      </w:pPr>
    </w:lvl>
    <w:lvl w:ilvl="4" w:tplc="703C3F40">
      <w:start w:val="1"/>
      <w:numFmt w:val="lowerLetter"/>
      <w:lvlText w:val="%5."/>
      <w:lvlJc w:val="left"/>
      <w:pPr>
        <w:ind w:left="3600" w:hanging="360"/>
      </w:pPr>
    </w:lvl>
    <w:lvl w:ilvl="5" w:tplc="C7942404">
      <w:start w:val="1"/>
      <w:numFmt w:val="lowerRoman"/>
      <w:lvlText w:val="%6."/>
      <w:lvlJc w:val="right"/>
      <w:pPr>
        <w:ind w:left="4320" w:hanging="180"/>
      </w:pPr>
    </w:lvl>
    <w:lvl w:ilvl="6" w:tplc="1AAC8760">
      <w:start w:val="1"/>
      <w:numFmt w:val="decimal"/>
      <w:lvlText w:val="%7."/>
      <w:lvlJc w:val="left"/>
      <w:pPr>
        <w:ind w:left="5040" w:hanging="360"/>
      </w:pPr>
    </w:lvl>
    <w:lvl w:ilvl="7" w:tplc="F33CDA8A">
      <w:start w:val="1"/>
      <w:numFmt w:val="lowerLetter"/>
      <w:lvlText w:val="%8."/>
      <w:lvlJc w:val="left"/>
      <w:pPr>
        <w:ind w:left="5760" w:hanging="360"/>
      </w:pPr>
    </w:lvl>
    <w:lvl w:ilvl="8" w:tplc="5880BB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020E2"/>
    <w:multiLevelType w:val="hybridMultilevel"/>
    <w:tmpl w:val="7EA895FC"/>
    <w:lvl w:ilvl="0" w:tplc="6846D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036E6">
      <w:start w:val="1"/>
      <w:numFmt w:val="lowerLetter"/>
      <w:lvlText w:val="%2."/>
      <w:lvlJc w:val="left"/>
      <w:pPr>
        <w:ind w:left="1440" w:hanging="360"/>
      </w:pPr>
    </w:lvl>
    <w:lvl w:ilvl="2" w:tplc="6D060DB4">
      <w:start w:val="1"/>
      <w:numFmt w:val="lowerRoman"/>
      <w:lvlText w:val="%3."/>
      <w:lvlJc w:val="right"/>
      <w:pPr>
        <w:ind w:left="2160" w:hanging="180"/>
      </w:pPr>
    </w:lvl>
    <w:lvl w:ilvl="3" w:tplc="1098FEDA">
      <w:start w:val="1"/>
      <w:numFmt w:val="decimal"/>
      <w:lvlText w:val="%4."/>
      <w:lvlJc w:val="left"/>
      <w:pPr>
        <w:ind w:left="2880" w:hanging="360"/>
      </w:pPr>
    </w:lvl>
    <w:lvl w:ilvl="4" w:tplc="8E107DEA">
      <w:start w:val="1"/>
      <w:numFmt w:val="lowerLetter"/>
      <w:lvlText w:val="%5."/>
      <w:lvlJc w:val="left"/>
      <w:pPr>
        <w:ind w:left="3600" w:hanging="360"/>
      </w:pPr>
    </w:lvl>
    <w:lvl w:ilvl="5" w:tplc="12CA4B56">
      <w:start w:val="1"/>
      <w:numFmt w:val="lowerRoman"/>
      <w:lvlText w:val="%6."/>
      <w:lvlJc w:val="right"/>
      <w:pPr>
        <w:ind w:left="4320" w:hanging="180"/>
      </w:pPr>
    </w:lvl>
    <w:lvl w:ilvl="6" w:tplc="87E02C30">
      <w:start w:val="1"/>
      <w:numFmt w:val="decimal"/>
      <w:lvlText w:val="%7."/>
      <w:lvlJc w:val="left"/>
      <w:pPr>
        <w:ind w:left="5040" w:hanging="360"/>
      </w:pPr>
    </w:lvl>
    <w:lvl w:ilvl="7" w:tplc="B158ED3E">
      <w:start w:val="1"/>
      <w:numFmt w:val="lowerLetter"/>
      <w:lvlText w:val="%8."/>
      <w:lvlJc w:val="left"/>
      <w:pPr>
        <w:ind w:left="5760" w:hanging="360"/>
      </w:pPr>
    </w:lvl>
    <w:lvl w:ilvl="8" w:tplc="F8E2C2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06D80"/>
    <w:multiLevelType w:val="hybridMultilevel"/>
    <w:tmpl w:val="1AE41CF8"/>
    <w:lvl w:ilvl="0" w:tplc="D2A24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2855CC">
      <w:start w:val="1"/>
      <w:numFmt w:val="lowerLetter"/>
      <w:lvlText w:val="%2."/>
      <w:lvlJc w:val="left"/>
      <w:pPr>
        <w:ind w:left="1440" w:hanging="360"/>
      </w:pPr>
    </w:lvl>
    <w:lvl w:ilvl="2" w:tplc="011CDB2A">
      <w:start w:val="1"/>
      <w:numFmt w:val="lowerRoman"/>
      <w:lvlText w:val="%3."/>
      <w:lvlJc w:val="right"/>
      <w:pPr>
        <w:ind w:left="2160" w:hanging="180"/>
      </w:pPr>
    </w:lvl>
    <w:lvl w:ilvl="3" w:tplc="66B0EB88">
      <w:start w:val="1"/>
      <w:numFmt w:val="decimal"/>
      <w:lvlText w:val="%4."/>
      <w:lvlJc w:val="left"/>
      <w:pPr>
        <w:ind w:left="2880" w:hanging="360"/>
      </w:pPr>
    </w:lvl>
    <w:lvl w:ilvl="4" w:tplc="3D94ADEC">
      <w:start w:val="1"/>
      <w:numFmt w:val="lowerLetter"/>
      <w:lvlText w:val="%5."/>
      <w:lvlJc w:val="left"/>
      <w:pPr>
        <w:ind w:left="3600" w:hanging="360"/>
      </w:pPr>
    </w:lvl>
    <w:lvl w:ilvl="5" w:tplc="C2666C5E">
      <w:start w:val="1"/>
      <w:numFmt w:val="lowerRoman"/>
      <w:lvlText w:val="%6."/>
      <w:lvlJc w:val="right"/>
      <w:pPr>
        <w:ind w:left="4320" w:hanging="180"/>
      </w:pPr>
    </w:lvl>
    <w:lvl w:ilvl="6" w:tplc="D8700156">
      <w:start w:val="1"/>
      <w:numFmt w:val="decimal"/>
      <w:lvlText w:val="%7."/>
      <w:lvlJc w:val="left"/>
      <w:pPr>
        <w:ind w:left="5040" w:hanging="360"/>
      </w:pPr>
    </w:lvl>
    <w:lvl w:ilvl="7" w:tplc="B046174C">
      <w:start w:val="1"/>
      <w:numFmt w:val="lowerLetter"/>
      <w:lvlText w:val="%8."/>
      <w:lvlJc w:val="left"/>
      <w:pPr>
        <w:ind w:left="5760" w:hanging="360"/>
      </w:pPr>
    </w:lvl>
    <w:lvl w:ilvl="8" w:tplc="0826F9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31B58"/>
    <w:multiLevelType w:val="hybridMultilevel"/>
    <w:tmpl w:val="794CFA36"/>
    <w:lvl w:ilvl="0" w:tplc="AF40CEB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2D58E7EA">
      <w:start w:val="1"/>
      <w:numFmt w:val="lowerLetter"/>
      <w:lvlText w:val="%2."/>
      <w:lvlJc w:val="left"/>
      <w:pPr>
        <w:ind w:left="1109" w:hanging="360"/>
      </w:pPr>
    </w:lvl>
    <w:lvl w:ilvl="2" w:tplc="A67A0550">
      <w:start w:val="1"/>
      <w:numFmt w:val="lowerRoman"/>
      <w:lvlText w:val="%3."/>
      <w:lvlJc w:val="right"/>
      <w:pPr>
        <w:ind w:left="1829" w:hanging="180"/>
      </w:pPr>
    </w:lvl>
    <w:lvl w:ilvl="3" w:tplc="2B1EA3AC">
      <w:start w:val="1"/>
      <w:numFmt w:val="decimal"/>
      <w:lvlText w:val="%4."/>
      <w:lvlJc w:val="left"/>
      <w:pPr>
        <w:ind w:left="2549" w:hanging="360"/>
      </w:pPr>
    </w:lvl>
    <w:lvl w:ilvl="4" w:tplc="B0DA18FE">
      <w:start w:val="1"/>
      <w:numFmt w:val="lowerLetter"/>
      <w:lvlText w:val="%5."/>
      <w:lvlJc w:val="left"/>
      <w:pPr>
        <w:ind w:left="3269" w:hanging="360"/>
      </w:pPr>
    </w:lvl>
    <w:lvl w:ilvl="5" w:tplc="1C6019AA">
      <w:start w:val="1"/>
      <w:numFmt w:val="lowerRoman"/>
      <w:lvlText w:val="%6."/>
      <w:lvlJc w:val="right"/>
      <w:pPr>
        <w:ind w:left="3989" w:hanging="180"/>
      </w:pPr>
    </w:lvl>
    <w:lvl w:ilvl="6" w:tplc="F5A085BC">
      <w:start w:val="1"/>
      <w:numFmt w:val="decimal"/>
      <w:lvlText w:val="%7."/>
      <w:lvlJc w:val="left"/>
      <w:pPr>
        <w:ind w:left="4709" w:hanging="360"/>
      </w:pPr>
    </w:lvl>
    <w:lvl w:ilvl="7" w:tplc="DD827CBA">
      <w:start w:val="1"/>
      <w:numFmt w:val="lowerLetter"/>
      <w:lvlText w:val="%8."/>
      <w:lvlJc w:val="left"/>
      <w:pPr>
        <w:ind w:left="5429" w:hanging="360"/>
      </w:pPr>
    </w:lvl>
    <w:lvl w:ilvl="8" w:tplc="4CFE163E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486B6A01"/>
    <w:multiLevelType w:val="hybridMultilevel"/>
    <w:tmpl w:val="D1D09E24"/>
    <w:lvl w:ilvl="0" w:tplc="68829EC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21C8D9A">
      <w:start w:val="1"/>
      <w:numFmt w:val="lowerLetter"/>
      <w:lvlText w:val="%2."/>
      <w:lvlJc w:val="left"/>
      <w:pPr>
        <w:ind w:left="1440" w:hanging="360"/>
      </w:pPr>
    </w:lvl>
    <w:lvl w:ilvl="2" w:tplc="DB3875B4">
      <w:start w:val="1"/>
      <w:numFmt w:val="lowerRoman"/>
      <w:lvlText w:val="%3."/>
      <w:lvlJc w:val="right"/>
      <w:pPr>
        <w:ind w:left="2160" w:hanging="180"/>
      </w:pPr>
    </w:lvl>
    <w:lvl w:ilvl="3" w:tplc="0BBA1DEA">
      <w:start w:val="1"/>
      <w:numFmt w:val="decimal"/>
      <w:lvlText w:val="%4."/>
      <w:lvlJc w:val="left"/>
      <w:pPr>
        <w:ind w:left="2880" w:hanging="360"/>
      </w:pPr>
    </w:lvl>
    <w:lvl w:ilvl="4" w:tplc="083C4BAC">
      <w:start w:val="1"/>
      <w:numFmt w:val="lowerLetter"/>
      <w:lvlText w:val="%5."/>
      <w:lvlJc w:val="left"/>
      <w:pPr>
        <w:ind w:left="3600" w:hanging="360"/>
      </w:pPr>
    </w:lvl>
    <w:lvl w:ilvl="5" w:tplc="9A8A1A8C">
      <w:start w:val="1"/>
      <w:numFmt w:val="lowerRoman"/>
      <w:lvlText w:val="%6."/>
      <w:lvlJc w:val="right"/>
      <w:pPr>
        <w:ind w:left="4320" w:hanging="180"/>
      </w:pPr>
    </w:lvl>
    <w:lvl w:ilvl="6" w:tplc="BC32787C">
      <w:start w:val="1"/>
      <w:numFmt w:val="decimal"/>
      <w:lvlText w:val="%7."/>
      <w:lvlJc w:val="left"/>
      <w:pPr>
        <w:ind w:left="5040" w:hanging="360"/>
      </w:pPr>
    </w:lvl>
    <w:lvl w:ilvl="7" w:tplc="985A44F0">
      <w:start w:val="1"/>
      <w:numFmt w:val="lowerLetter"/>
      <w:lvlText w:val="%8."/>
      <w:lvlJc w:val="left"/>
      <w:pPr>
        <w:ind w:left="5760" w:hanging="360"/>
      </w:pPr>
    </w:lvl>
    <w:lvl w:ilvl="8" w:tplc="3260E0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50167"/>
    <w:multiLevelType w:val="hybridMultilevel"/>
    <w:tmpl w:val="1A80F762"/>
    <w:lvl w:ilvl="0" w:tplc="F126D0B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5BC2767C">
      <w:start w:val="1"/>
      <w:numFmt w:val="lowerLetter"/>
      <w:lvlText w:val="%2."/>
      <w:lvlJc w:val="left"/>
      <w:pPr>
        <w:ind w:left="1109" w:hanging="360"/>
      </w:pPr>
    </w:lvl>
    <w:lvl w:ilvl="2" w:tplc="E73A2304">
      <w:start w:val="1"/>
      <w:numFmt w:val="lowerRoman"/>
      <w:lvlText w:val="%3."/>
      <w:lvlJc w:val="right"/>
      <w:pPr>
        <w:ind w:left="1829" w:hanging="180"/>
      </w:pPr>
    </w:lvl>
    <w:lvl w:ilvl="3" w:tplc="D5FC9C02">
      <w:start w:val="1"/>
      <w:numFmt w:val="decimal"/>
      <w:lvlText w:val="%4."/>
      <w:lvlJc w:val="left"/>
      <w:pPr>
        <w:ind w:left="2549" w:hanging="360"/>
      </w:pPr>
    </w:lvl>
    <w:lvl w:ilvl="4" w:tplc="9DEAC7FC">
      <w:start w:val="1"/>
      <w:numFmt w:val="lowerLetter"/>
      <w:lvlText w:val="%5."/>
      <w:lvlJc w:val="left"/>
      <w:pPr>
        <w:ind w:left="3269" w:hanging="360"/>
      </w:pPr>
    </w:lvl>
    <w:lvl w:ilvl="5" w:tplc="9080F686">
      <w:start w:val="1"/>
      <w:numFmt w:val="lowerRoman"/>
      <w:lvlText w:val="%6."/>
      <w:lvlJc w:val="right"/>
      <w:pPr>
        <w:ind w:left="3989" w:hanging="180"/>
      </w:pPr>
    </w:lvl>
    <w:lvl w:ilvl="6" w:tplc="042C8D88">
      <w:start w:val="1"/>
      <w:numFmt w:val="decimal"/>
      <w:lvlText w:val="%7."/>
      <w:lvlJc w:val="left"/>
      <w:pPr>
        <w:ind w:left="4709" w:hanging="360"/>
      </w:pPr>
    </w:lvl>
    <w:lvl w:ilvl="7" w:tplc="07F472A2">
      <w:start w:val="1"/>
      <w:numFmt w:val="lowerLetter"/>
      <w:lvlText w:val="%8."/>
      <w:lvlJc w:val="left"/>
      <w:pPr>
        <w:ind w:left="5429" w:hanging="360"/>
      </w:pPr>
    </w:lvl>
    <w:lvl w:ilvl="8" w:tplc="42F04BFC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7AB01726"/>
    <w:multiLevelType w:val="hybridMultilevel"/>
    <w:tmpl w:val="A0020F12"/>
    <w:lvl w:ilvl="0" w:tplc="A086D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2001C">
      <w:start w:val="1"/>
      <w:numFmt w:val="lowerLetter"/>
      <w:lvlText w:val="%2."/>
      <w:lvlJc w:val="left"/>
      <w:pPr>
        <w:ind w:left="1440" w:hanging="360"/>
      </w:pPr>
    </w:lvl>
    <w:lvl w:ilvl="2" w:tplc="ACB2B66C">
      <w:start w:val="1"/>
      <w:numFmt w:val="lowerRoman"/>
      <w:lvlText w:val="%3."/>
      <w:lvlJc w:val="right"/>
      <w:pPr>
        <w:ind w:left="2160" w:hanging="180"/>
      </w:pPr>
    </w:lvl>
    <w:lvl w:ilvl="3" w:tplc="F6525D64">
      <w:start w:val="1"/>
      <w:numFmt w:val="decimal"/>
      <w:lvlText w:val="%4."/>
      <w:lvlJc w:val="left"/>
      <w:pPr>
        <w:ind w:left="2880" w:hanging="360"/>
      </w:pPr>
    </w:lvl>
    <w:lvl w:ilvl="4" w:tplc="2EE0A0F0">
      <w:start w:val="1"/>
      <w:numFmt w:val="lowerLetter"/>
      <w:lvlText w:val="%5."/>
      <w:lvlJc w:val="left"/>
      <w:pPr>
        <w:ind w:left="3600" w:hanging="360"/>
      </w:pPr>
    </w:lvl>
    <w:lvl w:ilvl="5" w:tplc="9140D3D0">
      <w:start w:val="1"/>
      <w:numFmt w:val="lowerRoman"/>
      <w:lvlText w:val="%6."/>
      <w:lvlJc w:val="right"/>
      <w:pPr>
        <w:ind w:left="4320" w:hanging="180"/>
      </w:pPr>
    </w:lvl>
    <w:lvl w:ilvl="6" w:tplc="888C0B2A">
      <w:start w:val="1"/>
      <w:numFmt w:val="decimal"/>
      <w:lvlText w:val="%7."/>
      <w:lvlJc w:val="left"/>
      <w:pPr>
        <w:ind w:left="5040" w:hanging="360"/>
      </w:pPr>
    </w:lvl>
    <w:lvl w:ilvl="7" w:tplc="A4E8E02A">
      <w:start w:val="1"/>
      <w:numFmt w:val="lowerLetter"/>
      <w:lvlText w:val="%8."/>
      <w:lvlJc w:val="left"/>
      <w:pPr>
        <w:ind w:left="5760" w:hanging="360"/>
      </w:pPr>
    </w:lvl>
    <w:lvl w:ilvl="8" w:tplc="5992AA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E3B2E"/>
    <w:multiLevelType w:val="multilevel"/>
    <w:tmpl w:val="42147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9"/>
    <w:rsid w:val="005D75E9"/>
    <w:rsid w:val="006A2794"/>
    <w:rsid w:val="00BC3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34E0"/>
  <w15:docId w15:val="{FE4A95E0-1184-4F58-9B71-C5C02AB2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9041&amp;dst=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041&amp;dst=4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yperlink" Target="http://www.shahadm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CAC94-AC3A-47BB-82F6-2D32A88D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8660</Words>
  <Characters>49367</Characters>
  <Application>Microsoft Office Word</Application>
  <DocSecurity>0</DocSecurity>
  <Lines>411</Lines>
  <Paragraphs>115</Paragraphs>
  <ScaleCrop>false</ScaleCrop>
  <Company>adm</Company>
  <LinksUpToDate>false</LinksUpToDate>
  <CharactersWithSpaces>57912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115</cp:revision>
  <dcterms:created xsi:type="dcterms:W3CDTF">2026-03-26T06:00:00Z</dcterms:created>
  <dcterms:modified xsi:type="dcterms:W3CDTF">2026-05-18T06:37:00Z</dcterms:modified>
</cp:coreProperties>
</file>